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75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79"/>
        <w:gridCol w:w="143"/>
        <w:gridCol w:w="143"/>
        <w:gridCol w:w="143"/>
        <w:gridCol w:w="429"/>
        <w:gridCol w:w="286"/>
        <w:gridCol w:w="5127"/>
      </w:tblGrid>
      <w:tr w:rsidR="009A6683" w:rsidTr="00902EFC">
        <w:tc>
          <w:tcPr>
            <w:tcW w:w="9538" w:type="dxa"/>
            <w:gridSpan w:val="7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Pr="007325D5" w:rsidRDefault="009A6683" w:rsidP="00902E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7325D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Перечень</w:t>
            </w:r>
            <w:r w:rsidR="00FC06E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</w:t>
            </w:r>
            <w:r w:rsidRPr="007325D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br/>
              <w:t xml:space="preserve">вопросов для участников публичных консультаций </w:t>
            </w:r>
          </w:p>
          <w:p w:rsidR="009A6683" w:rsidRPr="007325D5" w:rsidRDefault="009A6683" w:rsidP="00902E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7325D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по отчету об оценке фактического воздействия </w:t>
            </w:r>
          </w:p>
          <w:p w:rsidR="009A6683" w:rsidRDefault="007757DE" w:rsidP="006A74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proofErr w:type="gramStart"/>
            <w:r w:rsidRPr="007757DE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постановлени</w:t>
            </w: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я</w:t>
            </w:r>
            <w:r w:rsidRPr="007757DE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администрации муниципального образования Динской район от 17 октября 2023 г. № 2525 «Об утверждении Правил заключения в электронной форме и подписания усиленной квалифицированной электронной подписью лица, имеющего право действовать от имени соответственно уполномоченного органа, исполнителя муниципальных услуг в социальной сфере, соглашений о финансовом обеспечении (возмещении) затрат, связанных с оказанием муниципальных услуг в социальной сфере в соответствии с социальным сертификатом на</w:t>
            </w:r>
            <w:proofErr w:type="gramEnd"/>
            <w:r w:rsidRPr="007757DE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получение муниципальной услуги в социальной сфере»</w:t>
            </w:r>
            <w:r w:rsidR="00554A8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</w:t>
            </w:r>
          </w:p>
          <w:p w:rsidR="006E47C1" w:rsidRPr="006E47C1" w:rsidRDefault="006E47C1" w:rsidP="006A74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  <w:p w:rsidR="009A6683" w:rsidRDefault="009A6683" w:rsidP="00132932">
            <w:pPr>
              <w:pStyle w:val="a4"/>
              <w:ind w:firstLine="743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Пожалуйста, заполните и направьте данную форму по электронной почте на адрес </w:t>
            </w:r>
            <w:hyperlink r:id="rId5" w:history="1"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dinsk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eastAsia="en-US"/>
                </w:rPr>
                <w:t>_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econ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eastAsia="en-US"/>
                </w:rPr>
                <w:t>@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mo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eastAsia="en-US"/>
                </w:rPr>
                <w:t>.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krasnodar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eastAsia="en-US"/>
                </w:rPr>
                <w:t>.</w:t>
              </w:r>
              <w:proofErr w:type="spellStart"/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ru</w:t>
              </w:r>
              <w:proofErr w:type="spellEnd"/>
            </w:hyperlink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 не </w:t>
            </w:r>
            <w:r w:rsidRPr="001769DD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позднее </w:t>
            </w:r>
            <w:r w:rsidR="00132932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19</w:t>
            </w:r>
            <w:bookmarkStart w:id="0" w:name="_GoBack"/>
            <w:bookmarkEnd w:id="0"/>
            <w:r w:rsidR="003F19C8" w:rsidRPr="001769DD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="00D11382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сентября</w:t>
            </w:r>
            <w:r w:rsidRPr="001769DD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 202</w:t>
            </w:r>
            <w:r w:rsidR="00927AB4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4</w:t>
            </w:r>
            <w:r w:rsidRPr="001769DD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Pr="003F19C8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года.</w:t>
            </w:r>
          </w:p>
        </w:tc>
      </w:tr>
      <w:tr w:rsidR="009A6683" w:rsidTr="00902EFC">
        <w:tc>
          <w:tcPr>
            <w:tcW w:w="9538" w:type="dxa"/>
            <w:gridSpan w:val="7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Замечания и (или) предложения, направленные после указанного срока, а также направленные не в соответствии с настоящей формой, рассмотрению не подлежат.</w:t>
            </w:r>
          </w:p>
        </w:tc>
      </w:tr>
      <w:tr w:rsidR="009A6683" w:rsidTr="00902EFC">
        <w:tc>
          <w:tcPr>
            <w:tcW w:w="9538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3542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Контактная информация</w:t>
            </w:r>
          </w:p>
        </w:tc>
        <w:tc>
          <w:tcPr>
            <w:tcW w:w="599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3682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наименование организации</w:t>
            </w:r>
          </w:p>
        </w:tc>
        <w:tc>
          <w:tcPr>
            <w:tcW w:w="585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4522" w:type="dxa"/>
            <w:gridSpan w:val="6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сфера деятельности организации</w:t>
            </w:r>
          </w:p>
        </w:tc>
        <w:tc>
          <w:tcPr>
            <w:tcW w:w="501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Ф.И.О. контактного лица</w:t>
            </w:r>
          </w:p>
        </w:tc>
        <w:tc>
          <w:tcPr>
            <w:tcW w:w="6136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4242" w:type="dxa"/>
            <w:gridSpan w:val="5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номер контактного телефона</w:t>
            </w:r>
          </w:p>
        </w:tc>
        <w:tc>
          <w:tcPr>
            <w:tcW w:w="529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3822" w:type="dxa"/>
            <w:gridSpan w:val="4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адрес электронной почты</w:t>
            </w:r>
          </w:p>
        </w:tc>
        <w:tc>
          <w:tcPr>
            <w:tcW w:w="571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</w:tbl>
    <w:p w:rsidR="009A6683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1. Решена ли проблема, на основании которой разрабатывался муниципальный нормативный правовой акт?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Достигнуты ли цели правового регулирования? (В случае </w:t>
      </w:r>
      <w:proofErr w:type="spellStart"/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недостижения</w:t>
      </w:r>
      <w:proofErr w:type="spellEnd"/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целей представить обоснование, подкрепленное законодательством Российской Федерации и Краснодарского края, расчетами и иными материалами).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3. Наличие (отсутствие) фактических отрицательных последствий правового регулирования в сравнении с прогнозными показателями? (При наличии указанных последствий приводится анализ их причин).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4. Наличие (отсутствие) фактических положительных последствий правового регулирования в сравнении с прогнозными показателями? (При наличии указанных последствий приводится анализ их причин).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5. Наличие (отсутствие) предложений: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1) о признании утратившим силу муниципального нормативного правового акта (при наличии представить обоснование, подкрепленное законодательством Российской Федерации и Краснодарского края, расчетами и иными материалами);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2) об изменении муниципального нормативного правового акта (представить обоснование, подкрепленное законодательством Российской Федерации и Краснодарского края, расчетами и иными материалами);</w:t>
      </w:r>
    </w:p>
    <w:p w:rsidR="007671CA" w:rsidRDefault="00752650"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   </w:t>
      </w:r>
      <w:r w:rsidR="009A6683"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3) об изменении отдельных положений муниципального нормативного правового акта (представить обоснование, подкрепленное законодательством Российской Федерации и Краснодарского края, расчетами и иными материалами)».</w:t>
      </w:r>
    </w:p>
    <w:sectPr w:rsidR="007671CA" w:rsidSect="006E47C1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3BC6"/>
    <w:rsid w:val="00114E5E"/>
    <w:rsid w:val="00132932"/>
    <w:rsid w:val="001723EC"/>
    <w:rsid w:val="001769DD"/>
    <w:rsid w:val="003220F4"/>
    <w:rsid w:val="003B04C8"/>
    <w:rsid w:val="003F19C8"/>
    <w:rsid w:val="00416662"/>
    <w:rsid w:val="004F16E2"/>
    <w:rsid w:val="00514B30"/>
    <w:rsid w:val="00553BC6"/>
    <w:rsid w:val="00554A81"/>
    <w:rsid w:val="00576918"/>
    <w:rsid w:val="005F233A"/>
    <w:rsid w:val="00693A82"/>
    <w:rsid w:val="006A7459"/>
    <w:rsid w:val="006C358F"/>
    <w:rsid w:val="006E47C1"/>
    <w:rsid w:val="00752650"/>
    <w:rsid w:val="007671CA"/>
    <w:rsid w:val="007757DE"/>
    <w:rsid w:val="0078016B"/>
    <w:rsid w:val="007D1EA5"/>
    <w:rsid w:val="00915B68"/>
    <w:rsid w:val="00927AB4"/>
    <w:rsid w:val="009559AE"/>
    <w:rsid w:val="009A6683"/>
    <w:rsid w:val="009C5E13"/>
    <w:rsid w:val="00A44BA5"/>
    <w:rsid w:val="00BF2EAF"/>
    <w:rsid w:val="00CC3223"/>
    <w:rsid w:val="00D11382"/>
    <w:rsid w:val="00D531C3"/>
    <w:rsid w:val="00EA5692"/>
    <w:rsid w:val="00F4312B"/>
    <w:rsid w:val="00FC06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6683"/>
    <w:pPr>
      <w:spacing w:after="200" w:line="276" w:lineRule="auto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A6683"/>
    <w:rPr>
      <w:color w:val="0563C1" w:themeColor="hyperlink"/>
      <w:u w:val="single"/>
    </w:rPr>
  </w:style>
  <w:style w:type="paragraph" w:customStyle="1" w:styleId="a4">
    <w:name w:val="Нормальный (таблица)"/>
    <w:basedOn w:val="a"/>
    <w:next w:val="a"/>
    <w:uiPriority w:val="99"/>
    <w:rsid w:val="009A668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6683"/>
    <w:pPr>
      <w:spacing w:after="200" w:line="276" w:lineRule="auto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A6683"/>
    <w:rPr>
      <w:color w:val="0563C1" w:themeColor="hyperlink"/>
      <w:u w:val="single"/>
    </w:rPr>
  </w:style>
  <w:style w:type="paragraph" w:customStyle="1" w:styleId="a4">
    <w:name w:val="Нормальный (таблица)"/>
    <w:basedOn w:val="a"/>
    <w:next w:val="a"/>
    <w:uiPriority w:val="99"/>
    <w:rsid w:val="009A668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dinsk_econ@mo.krasnodar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2</Pages>
  <Words>379</Words>
  <Characters>2163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user162</cp:lastModifiedBy>
  <cp:revision>33</cp:revision>
  <dcterms:created xsi:type="dcterms:W3CDTF">2021-01-08T10:22:00Z</dcterms:created>
  <dcterms:modified xsi:type="dcterms:W3CDTF">2024-06-17T11:49:00Z</dcterms:modified>
</cp:coreProperties>
</file>