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2A5" w:rsidRPr="00366A3F" w:rsidRDefault="00FF7B1B" w:rsidP="00FF7B1B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Выписка из акта </w:t>
      </w:r>
      <w:r w:rsidR="006842A5" w:rsidRPr="00366A3F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14 ноября 2022 г. </w:t>
      </w:r>
      <w:r w:rsidR="00033D3F" w:rsidRPr="00366A3F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3</w:t>
      </w:r>
    </w:p>
    <w:p w:rsidR="00FF7B1B" w:rsidRPr="00FF7B1B" w:rsidRDefault="00FF7B1B" w:rsidP="00FF7B1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плановой проверки соблюдения администрацией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Новотитаровского</w:t>
      </w:r>
      <w:proofErr w:type="spellEnd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 в составе муниципального образования Динской район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требований законодательства Российской Федерации и иных нормативных правовых актов о контрактной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системе в сфере закупок</w:t>
      </w:r>
    </w:p>
    <w:p w:rsidR="00FF7B1B" w:rsidRPr="00FF7B1B" w:rsidRDefault="00FF7B1B" w:rsidP="00FF7B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    </w:t>
      </w:r>
    </w:p>
    <w:p w:rsidR="00FF7B1B" w:rsidRPr="00FF7B1B" w:rsidRDefault="00FF7B1B" w:rsidP="00FF7B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F7B1B" w:rsidRDefault="00FF7B1B" w:rsidP="00FF7B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23 сентября 2022 г. № 216-р,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2022 год, утвержденного распоряжением администрации муниципального образования Динской район от  12 августа 2022 г. № 197-р проведена</w:t>
      </w:r>
      <w:proofErr w:type="gramEnd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плановая выборочная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администрацией муниципального образования </w:t>
      </w:r>
      <w:proofErr w:type="spellStart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Новотитаровское</w:t>
      </w:r>
      <w:proofErr w:type="spellEnd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сельское поселение в составе муниципального образования Динской район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33D3F" w:rsidRPr="00033D3F" w:rsidRDefault="00033D3F" w:rsidP="00033D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</w:t>
      </w:r>
      <w:r w:rsid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="00DA3CA2"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 о контрактной системе</w:t>
      </w:r>
      <w:r w:rsid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FF7B1B" w:rsidRPr="00FF7B1B" w:rsidRDefault="00FF7B1B" w:rsidP="00FF7B1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7B1B">
        <w:rPr>
          <w:rFonts w:ascii="Times New Roman" w:eastAsia="Calibri" w:hAnsi="Times New Roman" w:cs="Times New Roman"/>
          <w:sz w:val="28"/>
          <w:szCs w:val="28"/>
        </w:rPr>
        <w:t>Период проведения проверки: с 3 октября 2022 г. по 28 октября 2022 г.</w:t>
      </w:r>
    </w:p>
    <w:p w:rsidR="00FF7B1B" w:rsidRPr="00FF7B1B" w:rsidRDefault="00FF7B1B" w:rsidP="00FF7B1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7B1B">
        <w:rPr>
          <w:rFonts w:ascii="Times New Roman" w:eastAsia="Calibri" w:hAnsi="Times New Roman" w:cs="Times New Roman"/>
          <w:sz w:val="28"/>
          <w:szCs w:val="28"/>
        </w:rPr>
        <w:t>Проверяемый период: с 1 октября 2019 г. по 1 октября 2022 г.</w:t>
      </w:r>
    </w:p>
    <w:p w:rsidR="00FF7B1B" w:rsidRDefault="00FF7B1B" w:rsidP="00FF7B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F7B1B" w:rsidRPr="00FF7B1B" w:rsidRDefault="00FF7B1B" w:rsidP="00FF7B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</w:t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результатам выборочной плановой проверки установлено:</w:t>
      </w:r>
    </w:p>
    <w:p w:rsidR="00FF7B1B" w:rsidRPr="00FF7B1B" w:rsidRDefault="00FF7B1B" w:rsidP="00FF7B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соблюдены требования части 1 статьи 38 Закона о контрактной системе в части создания администрацией контрактной службы;</w:t>
      </w:r>
    </w:p>
    <w:p w:rsidR="00FF7B1B" w:rsidRPr="00FF7B1B" w:rsidRDefault="00FF7B1B" w:rsidP="00FF7B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нарушение пункта 3 части 2 статьи 16 Закона о контрактной системе, подпункта «д» пункта 16 пункта 16 </w:t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Положения о порядке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на официальном сайте такой системы в информационно-телекоммуникационной сети «Интернет», об особенностях включения информации в такие планы-графики и планирования закупок заказчиком</w:t>
      </w:r>
      <w:proofErr w:type="gramEnd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gramStart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осуществляющим деятельность на территории иностранного государства, а также о требованиях к форме планов-графиков закупок, утвержденного постановлением Правительства Российской Федерации от 30 сентября 2019 г. № 1279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отдельных планах-графиках закупок товаров, работ, услуг на 2020 г. и 2021 г. объем финансового обеспечения, отраженный в графах 7 и 8, не соответствует общему объему финансового обеспечения, доведенному заказчику для осуществления закупок.</w:t>
      </w:r>
      <w:proofErr w:type="gramEnd"/>
    </w:p>
    <w:p w:rsidR="00FF7B1B" w:rsidRDefault="00FF7B1B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</w:t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ринято решение: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направить копию настоящего акта проверки главе </w:t>
      </w:r>
      <w:proofErr w:type="spellStart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Новотитаровского</w:t>
      </w:r>
      <w:proofErr w:type="spellEnd"/>
      <w:r w:rsidRPr="00FF7B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bookmarkStart w:id="0" w:name="_GoBack"/>
      <w:bookmarkEnd w:id="0"/>
    </w:p>
    <w:p w:rsidR="00DA3CA2" w:rsidRPr="00DA3CA2" w:rsidRDefault="00FF7B1B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A3CA2" w:rsidRDefault="00FF7B1B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sectPr w:rsidR="00DA3CA2" w:rsidSect="00033D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67"/>
    <w:rsid w:val="00033D3F"/>
    <w:rsid w:val="0022353E"/>
    <w:rsid w:val="00246368"/>
    <w:rsid w:val="0031135C"/>
    <w:rsid w:val="00347664"/>
    <w:rsid w:val="00366A3F"/>
    <w:rsid w:val="0039285D"/>
    <w:rsid w:val="00395C67"/>
    <w:rsid w:val="004073F9"/>
    <w:rsid w:val="0042259A"/>
    <w:rsid w:val="004725CD"/>
    <w:rsid w:val="00500F7A"/>
    <w:rsid w:val="005627E6"/>
    <w:rsid w:val="0058091D"/>
    <w:rsid w:val="005C16A2"/>
    <w:rsid w:val="005F18BB"/>
    <w:rsid w:val="00627E6E"/>
    <w:rsid w:val="00682A3E"/>
    <w:rsid w:val="006842A5"/>
    <w:rsid w:val="007237C2"/>
    <w:rsid w:val="007F35DD"/>
    <w:rsid w:val="008C04C7"/>
    <w:rsid w:val="008C6B6F"/>
    <w:rsid w:val="008F5C7B"/>
    <w:rsid w:val="00921523"/>
    <w:rsid w:val="009323A7"/>
    <w:rsid w:val="00AC68AB"/>
    <w:rsid w:val="00AE7754"/>
    <w:rsid w:val="00C046BC"/>
    <w:rsid w:val="00C27195"/>
    <w:rsid w:val="00CA2E23"/>
    <w:rsid w:val="00DA3CA2"/>
    <w:rsid w:val="00E143B3"/>
    <w:rsid w:val="00E736CF"/>
    <w:rsid w:val="00F261A8"/>
    <w:rsid w:val="00F954D4"/>
    <w:rsid w:val="00FC6C7F"/>
    <w:rsid w:val="00FF7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 Фалкова</dc:creator>
  <cp:keywords/>
  <dc:description/>
  <cp:lastModifiedBy>user283</cp:lastModifiedBy>
  <cp:revision>37</cp:revision>
  <dcterms:created xsi:type="dcterms:W3CDTF">2020-07-10T06:16:00Z</dcterms:created>
  <dcterms:modified xsi:type="dcterms:W3CDTF">2023-02-09T08:26:00Z</dcterms:modified>
</cp:coreProperties>
</file>