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BB2" w:rsidRDefault="00B103FB" w:rsidP="00B103FB">
      <w:pPr>
        <w:spacing w:after="0" w:line="240" w:lineRule="auto"/>
        <w:ind w:left="778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Приложение к проверочному листу</w:t>
      </w:r>
    </w:p>
    <w:p w:rsidR="00B103FB" w:rsidRDefault="00B103FB" w:rsidP="00B103FB">
      <w:pPr>
        <w:spacing w:after="0" w:line="240" w:lineRule="auto"/>
        <w:ind w:left="778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«___» ________ 20___ г. учетный номер _________</w:t>
      </w:r>
    </w:p>
    <w:p w:rsidR="00B103FB" w:rsidRDefault="00B103FB" w:rsidP="00B103FB">
      <w:pPr>
        <w:spacing w:after="0" w:line="240" w:lineRule="auto"/>
        <w:ind w:left="7788"/>
        <w:rPr>
          <w:rFonts w:ascii="Times New Roman" w:hAnsi="Times New Roman" w:cs="Times New Roman"/>
          <w:sz w:val="28"/>
          <w:szCs w:val="28"/>
        </w:rPr>
      </w:pPr>
    </w:p>
    <w:p w:rsidR="00B103FB" w:rsidRDefault="00B103FB" w:rsidP="00B103FB">
      <w:pPr>
        <w:spacing w:after="0" w:line="240" w:lineRule="auto"/>
        <w:ind w:left="7788"/>
        <w:rPr>
          <w:rFonts w:ascii="Times New Roman" w:hAnsi="Times New Roman" w:cs="Times New Roman"/>
          <w:b/>
          <w:sz w:val="28"/>
          <w:szCs w:val="28"/>
        </w:rPr>
      </w:pPr>
      <w:r w:rsidRPr="00B103FB">
        <w:rPr>
          <w:rFonts w:ascii="Times New Roman" w:hAnsi="Times New Roman" w:cs="Times New Roman"/>
          <w:b/>
          <w:sz w:val="28"/>
          <w:szCs w:val="28"/>
        </w:rPr>
        <w:t>ТАБЛИЦА</w:t>
      </w:r>
    </w:p>
    <w:p w:rsidR="00B103FB" w:rsidRDefault="00B103FB" w:rsidP="00B103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содержащая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список вопросов, отражающих содержание обязательных требований, ответы на которые</w:t>
      </w:r>
    </w:p>
    <w:p w:rsidR="00B103FB" w:rsidRDefault="00B103FB" w:rsidP="00B103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свидетельствуют о соблюдении или несоблюдении контролируемым лицом обязательных требований </w:t>
      </w:r>
    </w:p>
    <w:p w:rsidR="003B25E7" w:rsidRPr="00B103FB" w:rsidRDefault="003B25E7" w:rsidP="00B103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4536"/>
        <w:gridCol w:w="4252"/>
        <w:gridCol w:w="567"/>
        <w:gridCol w:w="567"/>
        <w:gridCol w:w="2410"/>
        <w:gridCol w:w="3085"/>
      </w:tblGrid>
      <w:tr w:rsidR="00B00F59" w:rsidRPr="00B00F59" w:rsidTr="00B00F59">
        <w:tc>
          <w:tcPr>
            <w:tcW w:w="534" w:type="dxa"/>
            <w:vMerge w:val="restart"/>
          </w:tcPr>
          <w:p w:rsidR="006D23C2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</w:tc>
        <w:tc>
          <w:tcPr>
            <w:tcW w:w="4536" w:type="dxa"/>
            <w:vMerge w:val="restart"/>
          </w:tcPr>
          <w:p w:rsidR="006D23C2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Перечень предъявляемых требований (список контрольных вопросов)</w:t>
            </w:r>
          </w:p>
        </w:tc>
        <w:tc>
          <w:tcPr>
            <w:tcW w:w="4252" w:type="dxa"/>
            <w:vMerge w:val="restart"/>
          </w:tcPr>
          <w:p w:rsidR="006D23C2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Соотнесенные с перечнем вопросов реквизиты нормативных правовых актов с указанием их структурных единиц, которыми установлены обязательные требования</w:t>
            </w:r>
          </w:p>
        </w:tc>
        <w:tc>
          <w:tcPr>
            <w:tcW w:w="3544" w:type="dxa"/>
            <w:gridSpan w:val="3"/>
          </w:tcPr>
          <w:p w:rsidR="006D23C2" w:rsidRPr="00B00F59" w:rsidRDefault="006D23C2" w:rsidP="006D23C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Варианты ответов</w:t>
            </w:r>
          </w:p>
        </w:tc>
        <w:tc>
          <w:tcPr>
            <w:tcW w:w="3085" w:type="dxa"/>
            <w:vMerge w:val="restart"/>
          </w:tcPr>
          <w:p w:rsidR="006D23C2" w:rsidRPr="00B00F59" w:rsidRDefault="006D23C2" w:rsidP="006D23C2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Примечание</w:t>
            </w:r>
            <w:r w:rsidRPr="00B00F59">
              <w:rPr>
                <w:rStyle w:val="a6"/>
                <w:rFonts w:ascii="Times New Roman" w:hAnsi="Times New Roman" w:cs="Times New Roman"/>
                <w:sz w:val="24"/>
                <w:szCs w:val="28"/>
              </w:rPr>
              <w:footnoteReference w:id="1"/>
            </w:r>
          </w:p>
        </w:tc>
      </w:tr>
      <w:tr w:rsidR="00B00F59" w:rsidRPr="00B00F59" w:rsidTr="00B00F59">
        <w:tc>
          <w:tcPr>
            <w:tcW w:w="534" w:type="dxa"/>
            <w:vMerge/>
          </w:tcPr>
          <w:p w:rsidR="006D23C2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536" w:type="dxa"/>
            <w:vMerge/>
          </w:tcPr>
          <w:p w:rsidR="006D23C2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252" w:type="dxa"/>
            <w:vMerge/>
          </w:tcPr>
          <w:p w:rsidR="006D23C2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6D23C2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да</w:t>
            </w:r>
          </w:p>
        </w:tc>
        <w:tc>
          <w:tcPr>
            <w:tcW w:w="567" w:type="dxa"/>
          </w:tcPr>
          <w:p w:rsidR="006D23C2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нет</w:t>
            </w:r>
          </w:p>
        </w:tc>
        <w:tc>
          <w:tcPr>
            <w:tcW w:w="2410" w:type="dxa"/>
          </w:tcPr>
          <w:p w:rsidR="006D23C2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Неприменимо</w:t>
            </w:r>
          </w:p>
        </w:tc>
        <w:tc>
          <w:tcPr>
            <w:tcW w:w="3085" w:type="dxa"/>
            <w:vMerge/>
          </w:tcPr>
          <w:p w:rsidR="006D23C2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4536" w:type="dxa"/>
          </w:tcPr>
          <w:p w:rsidR="00B103FB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Наличие Устава организации</w:t>
            </w:r>
          </w:p>
        </w:tc>
        <w:tc>
          <w:tcPr>
            <w:tcW w:w="4252" w:type="dxa"/>
          </w:tcPr>
          <w:p w:rsidR="00B103FB" w:rsidRPr="00B00F59" w:rsidRDefault="006D23C2" w:rsidP="006D23C2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Ч</w:t>
            </w: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асть 3 статьи 136 </w:t>
            </w:r>
            <w:hyperlink r:id="rId8" w:anchor="7D20K3" w:history="1">
              <w:r w:rsidRPr="00B00F59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8"/>
                  <w:u w:val="none"/>
                  <w:shd w:val="clear" w:color="auto" w:fill="FFFFFF"/>
                </w:rPr>
                <w:t>Жилищного кодекса Российской Федерации</w:t>
              </w:r>
            </w:hyperlink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, части 1, 4 статьи 52 </w:t>
            </w:r>
            <w:hyperlink r:id="rId9" w:anchor="7D20K3" w:history="1">
              <w:r w:rsidRPr="00B00F59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8"/>
                  <w:u w:val="none"/>
                  <w:shd w:val="clear" w:color="auto" w:fill="FFFFFF"/>
                </w:rPr>
                <w:t>Гражданского кодекса Российской Федерации</w:t>
              </w:r>
            </w:hyperlink>
          </w:p>
        </w:tc>
        <w:tc>
          <w:tcPr>
            <w:tcW w:w="567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B103FB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4536" w:type="dxa"/>
          </w:tcPr>
          <w:p w:rsidR="00B103FB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Наличие договор</w:t>
            </w:r>
            <w:proofErr w:type="gramStart"/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а(</w:t>
            </w:r>
            <w:proofErr w:type="spellStart"/>
            <w:proofErr w:type="gramEnd"/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ов</w:t>
            </w:r>
            <w:proofErr w:type="spellEnd"/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) управления многоквартирным(и) домом(</w:t>
            </w:r>
            <w:proofErr w:type="spellStart"/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ами</w:t>
            </w:r>
            <w:proofErr w:type="spellEnd"/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), одобренного(</w:t>
            </w:r>
            <w:proofErr w:type="spellStart"/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ых</w:t>
            </w:r>
            <w:proofErr w:type="spellEnd"/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) протокольным решением общего собрания собственников помещений, подписанного с собственниками помещений многоквартирного дома</w:t>
            </w:r>
          </w:p>
        </w:tc>
        <w:tc>
          <w:tcPr>
            <w:tcW w:w="4252" w:type="dxa"/>
          </w:tcPr>
          <w:p w:rsidR="00B103FB" w:rsidRPr="00B00F59" w:rsidRDefault="0040079A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Ч</w:t>
            </w:r>
            <w:r w:rsidR="006D23C2"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асть 1 статьи 162 </w:t>
            </w:r>
            <w:hyperlink r:id="rId10" w:anchor="7D20K3" w:history="1">
              <w:r w:rsidR="006D23C2" w:rsidRPr="00B00F59">
                <w:rPr>
                  <w:rFonts w:ascii="Times New Roman" w:hAnsi="Times New Roman" w:cs="Times New Roman"/>
                  <w:sz w:val="24"/>
                  <w:szCs w:val="28"/>
                </w:rPr>
                <w:t>Жилищного кодекса Российской Федерации</w:t>
              </w:r>
            </w:hyperlink>
          </w:p>
        </w:tc>
        <w:tc>
          <w:tcPr>
            <w:tcW w:w="567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B103FB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4536" w:type="dxa"/>
          </w:tcPr>
          <w:p w:rsidR="00B103FB" w:rsidRPr="00B00F59" w:rsidRDefault="0040079A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Наличие лицензии на осуществление деятельности по управлению многоквартирными домами</w:t>
            </w:r>
          </w:p>
        </w:tc>
        <w:tc>
          <w:tcPr>
            <w:tcW w:w="4252" w:type="dxa"/>
          </w:tcPr>
          <w:p w:rsidR="00B103FB" w:rsidRPr="00B00F59" w:rsidRDefault="0040079A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Ч</w:t>
            </w: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асть 1 статьи 192 </w:t>
            </w:r>
            <w:hyperlink r:id="rId11" w:anchor="7D20K3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Жилищного кодекса Российской Федерации</w:t>
              </w:r>
            </w:hyperlink>
          </w:p>
        </w:tc>
        <w:tc>
          <w:tcPr>
            <w:tcW w:w="567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B103FB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4536" w:type="dxa"/>
          </w:tcPr>
          <w:p w:rsidR="00B103FB" w:rsidRPr="00B00F59" w:rsidRDefault="0040079A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 xml:space="preserve">Наличие подтверждающих документов о проведении плановых осмотров технического состояния конструкций и инженерного оборудования, </w:t>
            </w:r>
            <w:r w:rsidRPr="00B00F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относящегося к общему имуществу многоквартирного дома</w:t>
            </w:r>
          </w:p>
        </w:tc>
        <w:tc>
          <w:tcPr>
            <w:tcW w:w="4252" w:type="dxa"/>
          </w:tcPr>
          <w:p w:rsidR="00B103FB" w:rsidRPr="00B00F59" w:rsidRDefault="0040079A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части 1, 1.1 статьи 161 Жилищного кодекса Российской Федерации</w:t>
            </w:r>
          </w:p>
        </w:tc>
        <w:tc>
          <w:tcPr>
            <w:tcW w:w="567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B103FB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5</w:t>
            </w:r>
          </w:p>
        </w:tc>
        <w:tc>
          <w:tcPr>
            <w:tcW w:w="4536" w:type="dxa"/>
          </w:tcPr>
          <w:p w:rsidR="00B103FB" w:rsidRPr="00B00F59" w:rsidRDefault="0040079A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Наличие документации на выполнение работ по надлежащему содержанию общего имущества многоквартирного дома</w:t>
            </w:r>
          </w:p>
        </w:tc>
        <w:tc>
          <w:tcPr>
            <w:tcW w:w="4252" w:type="dxa"/>
          </w:tcPr>
          <w:p w:rsidR="00B103FB" w:rsidRPr="00B00F59" w:rsidRDefault="000B0C88" w:rsidP="00B00F59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ункты 3.2, 3.3, 3.4.8 </w:t>
            </w:r>
            <w:hyperlink r:id="rId12" w:anchor="6560IO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Правил и норм технической эксплуатации жилищного фонда</w:t>
              </w:r>
            </w:hyperlink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утвержденных </w:t>
            </w:r>
            <w:hyperlink r:id="rId13" w:anchor="64U0IK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 xml:space="preserve">Постановлением Госстроя России от 27.09.2003 </w:t>
              </w:r>
              <w:r w:rsidR="00B00F59">
                <w:rPr>
                  <w:rFonts w:ascii="Times New Roman" w:hAnsi="Times New Roman" w:cs="Times New Roman"/>
                  <w:sz w:val="24"/>
                  <w:szCs w:val="28"/>
                </w:rPr>
                <w:t>№</w:t>
              </w:r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 xml:space="preserve"> 170</w:t>
              </w:r>
            </w:hyperlink>
            <w:r w:rsidRPr="00B00F59">
              <w:rPr>
                <w:rFonts w:ascii="Times New Roman" w:hAnsi="Times New Roman" w:cs="Times New Roman"/>
                <w:sz w:val="24"/>
                <w:szCs w:val="28"/>
              </w:rPr>
              <w:t xml:space="preserve">, </w:t>
            </w:r>
            <w:r w:rsidR="00B00F59">
              <w:rPr>
                <w:rFonts w:ascii="Times New Roman" w:hAnsi="Times New Roman" w:cs="Times New Roman"/>
                <w:sz w:val="24"/>
                <w:szCs w:val="28"/>
              </w:rPr>
              <w:br/>
            </w: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пункты 6, 7, 8, 9 </w:t>
            </w:r>
            <w:hyperlink r:id="rId14" w:anchor="7DM0K9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Правил оказания услуг и выполнения работ, необходимых для обеспечения надлежащего содержания общего имущества в многоквартирном доме</w:t>
              </w:r>
            </w:hyperlink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, утвержденных </w:t>
            </w:r>
            <w:hyperlink r:id="rId15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 xml:space="preserve">Постановлением Правительства Российской Федерации от 03.04.2013 </w:t>
              </w:r>
              <w:r w:rsidR="00B00F59">
                <w:rPr>
                  <w:rFonts w:ascii="Times New Roman" w:hAnsi="Times New Roman" w:cs="Times New Roman"/>
                  <w:sz w:val="24"/>
                  <w:szCs w:val="28"/>
                </w:rPr>
                <w:t>№</w:t>
              </w:r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 xml:space="preserve"> 290</w:t>
              </w:r>
            </w:hyperlink>
          </w:p>
        </w:tc>
        <w:tc>
          <w:tcPr>
            <w:tcW w:w="567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B103FB" w:rsidRPr="00B00F59" w:rsidRDefault="006D23C2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4536" w:type="dxa"/>
          </w:tcPr>
          <w:p w:rsidR="00B103FB" w:rsidRPr="00B00F59" w:rsidRDefault="000B0C88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План мероприятий по подготовке жилищного фонда к сезонной эксплуатации на предыдущий год и его исполнение</w:t>
            </w:r>
          </w:p>
        </w:tc>
        <w:tc>
          <w:tcPr>
            <w:tcW w:w="4252" w:type="dxa"/>
          </w:tcPr>
          <w:p w:rsidR="00B103FB" w:rsidRPr="00B00F59" w:rsidRDefault="000B0C88" w:rsidP="003B25E7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 xml:space="preserve">Пункты 2.1.1, 2.1.5, 2.2.2, 2.3 Правил и норм технической эксплуатации жилищного фонда, утвержденных Постановлением Госстроя России от 27.09.2003 </w:t>
            </w:r>
            <w:r w:rsidR="003B25E7" w:rsidRPr="00B00F5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 xml:space="preserve"> 170</w:t>
            </w:r>
          </w:p>
        </w:tc>
        <w:tc>
          <w:tcPr>
            <w:tcW w:w="567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B103FB" w:rsidRPr="00B00F59" w:rsidRDefault="00B103FB" w:rsidP="00B103F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6D23C2" w:rsidRPr="00B00F59" w:rsidRDefault="000B0C88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4536" w:type="dxa"/>
          </w:tcPr>
          <w:p w:rsidR="006D23C2" w:rsidRPr="00B00F59" w:rsidRDefault="000B0C88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Паспорта готовности многоквартирных домов к эксплуатации в зимний период</w:t>
            </w:r>
          </w:p>
        </w:tc>
        <w:tc>
          <w:tcPr>
            <w:tcW w:w="4252" w:type="dxa"/>
          </w:tcPr>
          <w:p w:rsidR="006D23C2" w:rsidRPr="00B00F59" w:rsidRDefault="000B0C88" w:rsidP="003B25E7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ункты 2.6, 2.6.10 </w:t>
            </w:r>
            <w:hyperlink r:id="rId16" w:anchor="6560IO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Правил и норм технической эксплуатации жилищного фонда</w:t>
              </w:r>
            </w:hyperlink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, утвержденных </w:t>
            </w:r>
            <w:hyperlink r:id="rId17" w:anchor="64U0IK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 xml:space="preserve">Постановлением Госстроя России от 27.09.2003 </w:t>
              </w:r>
              <w:r w:rsidR="003B25E7" w:rsidRPr="00B00F59">
                <w:rPr>
                  <w:rFonts w:ascii="Times New Roman" w:hAnsi="Times New Roman" w:cs="Times New Roman"/>
                  <w:sz w:val="24"/>
                  <w:szCs w:val="28"/>
                </w:rPr>
                <w:t xml:space="preserve">№ </w:t>
              </w:r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170</w:t>
              </w:r>
            </w:hyperlink>
          </w:p>
        </w:tc>
        <w:tc>
          <w:tcPr>
            <w:tcW w:w="567" w:type="dxa"/>
          </w:tcPr>
          <w:p w:rsidR="006D23C2" w:rsidRPr="00B00F59" w:rsidRDefault="006D23C2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6D23C2" w:rsidRPr="00B00F59" w:rsidRDefault="006D23C2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6D23C2" w:rsidRPr="00B00F59" w:rsidRDefault="006D23C2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6D23C2" w:rsidRPr="00B00F59" w:rsidRDefault="006D23C2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4536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Наличие годового отчета перед собственниками помещений многоквартирног</w:t>
            </w:r>
            <w:proofErr w:type="gramStart"/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о(</w:t>
            </w:r>
            <w:proofErr w:type="spellStart"/>
            <w:proofErr w:type="gramEnd"/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ных</w:t>
            </w:r>
            <w:proofErr w:type="spellEnd"/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) дома(</w:t>
            </w:r>
            <w:proofErr w:type="spellStart"/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ов</w:t>
            </w:r>
            <w:proofErr w:type="spellEnd"/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  <w:tc>
          <w:tcPr>
            <w:tcW w:w="4252" w:type="dxa"/>
          </w:tcPr>
          <w:p w:rsidR="00907723" w:rsidRPr="00B00F59" w:rsidRDefault="00907723" w:rsidP="0090772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Ч</w:t>
            </w: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 xml:space="preserve">асть </w:t>
            </w: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1</w:t>
            </w: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1 статьи 1</w:t>
            </w: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6</w:t>
            </w: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2 </w:t>
            </w:r>
            <w:hyperlink r:id="rId18" w:anchor="7D20K3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Жилищного кодекса Российской Федерации</w:t>
              </w:r>
            </w:hyperlink>
          </w:p>
        </w:tc>
        <w:tc>
          <w:tcPr>
            <w:tcW w:w="567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4536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План (перечень работ) по текущему ремонту общего имущества жилищного фонда на текущий год</w:t>
            </w:r>
          </w:p>
        </w:tc>
        <w:tc>
          <w:tcPr>
            <w:tcW w:w="4252" w:type="dxa"/>
          </w:tcPr>
          <w:p w:rsidR="00907723" w:rsidRPr="00B00F59" w:rsidRDefault="003B25E7" w:rsidP="003B25E7">
            <w:pPr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П</w:t>
            </w:r>
            <w:r w:rsidR="00907723"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ункты 2.1.1, 2.1.5, 2.2.2, 2.3 </w:t>
            </w:r>
            <w:hyperlink r:id="rId19" w:anchor="6560IO" w:history="1">
              <w:r w:rsidR="00907723" w:rsidRPr="00B00F59">
                <w:rPr>
                  <w:rFonts w:ascii="Times New Roman" w:hAnsi="Times New Roman" w:cs="Times New Roman"/>
                  <w:sz w:val="24"/>
                  <w:szCs w:val="28"/>
                </w:rPr>
                <w:t>Правил и норм технической эксплуатации жилищного фонда</w:t>
              </w:r>
            </w:hyperlink>
            <w:r w:rsidR="00907723"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, утвержденных </w:t>
            </w:r>
            <w:hyperlink r:id="rId20" w:anchor="64U0IK" w:history="1">
              <w:r w:rsidR="00907723" w:rsidRPr="00B00F59">
                <w:rPr>
                  <w:rFonts w:ascii="Times New Roman" w:hAnsi="Times New Roman" w:cs="Times New Roman"/>
                  <w:sz w:val="24"/>
                  <w:szCs w:val="28"/>
                </w:rPr>
                <w:t xml:space="preserve">Постановлением Госстроя России от 27.09.2003 </w:t>
              </w:r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№</w:t>
              </w:r>
              <w:r w:rsidR="00907723" w:rsidRPr="00B00F59">
                <w:rPr>
                  <w:rFonts w:ascii="Times New Roman" w:hAnsi="Times New Roman" w:cs="Times New Roman"/>
                  <w:sz w:val="24"/>
                  <w:szCs w:val="28"/>
                </w:rPr>
                <w:t xml:space="preserve"> 170</w:t>
              </w:r>
            </w:hyperlink>
          </w:p>
        </w:tc>
        <w:tc>
          <w:tcPr>
            <w:tcW w:w="567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907723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4536" w:type="dxa"/>
          </w:tcPr>
          <w:p w:rsidR="00907723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 xml:space="preserve">План (перечень работ) по текущему ремонту общего имущества жилищного </w:t>
            </w:r>
            <w:r w:rsidRPr="00B00F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фонда за предыдущий год и его исполнение</w:t>
            </w:r>
          </w:p>
        </w:tc>
        <w:tc>
          <w:tcPr>
            <w:tcW w:w="4252" w:type="dxa"/>
          </w:tcPr>
          <w:p w:rsidR="00907723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lastRenderedPageBreak/>
              <w:t>пункты 2.1.1, 2.1.5, 2.2.2, 2.3 </w:t>
            </w:r>
            <w:hyperlink r:id="rId21" w:anchor="6560IO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 xml:space="preserve">Правил и норм технической эксплуатации </w:t>
              </w:r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lastRenderedPageBreak/>
                <w:t>жилищного фонда</w:t>
              </w:r>
            </w:hyperlink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, утвержденных </w:t>
            </w:r>
            <w:hyperlink r:id="rId22" w:anchor="64U0IK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Постановлением Госстроя России от 27.09.2003 № 170</w:t>
              </w:r>
            </w:hyperlink>
          </w:p>
        </w:tc>
        <w:tc>
          <w:tcPr>
            <w:tcW w:w="567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907723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11</w:t>
            </w:r>
          </w:p>
        </w:tc>
        <w:tc>
          <w:tcPr>
            <w:tcW w:w="4536" w:type="dxa"/>
          </w:tcPr>
          <w:p w:rsidR="00907723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Наличие документации по приему заявок населения, их исполнение, осуществление контроля, в том числе организация круглосуточного аварийного обслуживания</w:t>
            </w:r>
          </w:p>
        </w:tc>
        <w:tc>
          <w:tcPr>
            <w:tcW w:w="4252" w:type="dxa"/>
          </w:tcPr>
          <w:p w:rsidR="00907723" w:rsidRPr="00B00F59" w:rsidRDefault="003B25E7" w:rsidP="003B25E7">
            <w:pPr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пункты 2.2, 2.2.3 </w:t>
            </w:r>
            <w:hyperlink r:id="rId23" w:anchor="6560IO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Правил и норм технической эксплуатации жилищного фонда</w:t>
              </w:r>
            </w:hyperlink>
            <w:r w:rsidRPr="00B00F59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, утвержденных </w:t>
            </w:r>
            <w:hyperlink r:id="rId24" w:anchor="64U0IK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Постановлением Госстроя России от 27.09.2003 № 170</w:t>
              </w:r>
            </w:hyperlink>
          </w:p>
        </w:tc>
        <w:tc>
          <w:tcPr>
            <w:tcW w:w="567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907723" w:rsidRPr="00B00F59" w:rsidRDefault="00907723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4536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Соблюдение сроков полномочий правления ТСН (ТСЖ) определенных уставом проверяемого субъекта</w:t>
            </w:r>
          </w:p>
        </w:tc>
        <w:tc>
          <w:tcPr>
            <w:tcW w:w="4252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 xml:space="preserve">Часть 2 статьи 147 </w:t>
            </w:r>
            <w:hyperlink r:id="rId25" w:anchor="7D20K3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Жилищного кодекса Российской Федерации</w:t>
              </w:r>
            </w:hyperlink>
          </w:p>
        </w:tc>
        <w:tc>
          <w:tcPr>
            <w:tcW w:w="567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4536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Техническое состояние систем отопления, водоснабжения, водоотведения, электроснабжения общего имущества многоквартирного дома</w:t>
            </w:r>
          </w:p>
        </w:tc>
        <w:tc>
          <w:tcPr>
            <w:tcW w:w="4252" w:type="dxa"/>
          </w:tcPr>
          <w:p w:rsidR="003B25E7" w:rsidRPr="00B00F59" w:rsidRDefault="003B25E7" w:rsidP="003B25E7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ункты 5.2, 5.3, 5.6, 5.8 </w:t>
            </w:r>
            <w:hyperlink r:id="rId26" w:anchor="6560IO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Правил и норм технической эксплуатации жилищного фонда</w:t>
              </w:r>
            </w:hyperlink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, утвержденных </w:t>
            </w:r>
            <w:hyperlink r:id="rId27" w:anchor="64U0IK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Постановлением Госстроя России от 27.09.2003 № 170</w:t>
              </w:r>
            </w:hyperlink>
          </w:p>
        </w:tc>
        <w:tc>
          <w:tcPr>
            <w:tcW w:w="567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B00F59" w:rsidRPr="00B00F59" w:rsidTr="00B00F59">
        <w:tc>
          <w:tcPr>
            <w:tcW w:w="534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4536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Наличие графиков уборки контейнерных площадок</w:t>
            </w:r>
          </w:p>
        </w:tc>
        <w:tc>
          <w:tcPr>
            <w:tcW w:w="4252" w:type="dxa"/>
          </w:tcPr>
          <w:p w:rsidR="003B25E7" w:rsidRPr="00B00F59" w:rsidRDefault="003B25E7" w:rsidP="003B25E7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ункты 3.7, 3.7.1 </w:t>
            </w:r>
            <w:hyperlink r:id="rId28" w:anchor="6560IO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Правил и норм технической эксплуатации жилищного фонда</w:t>
              </w:r>
            </w:hyperlink>
            <w:r w:rsidRPr="00B00F59">
              <w:rPr>
                <w:rFonts w:ascii="Times New Roman" w:hAnsi="Times New Roman" w:cs="Times New Roman"/>
                <w:sz w:val="24"/>
                <w:szCs w:val="28"/>
              </w:rPr>
              <w:t>, утвержденных </w:t>
            </w:r>
            <w:hyperlink r:id="rId29" w:anchor="64U0IK" w:history="1">
              <w:r w:rsidRPr="00B00F59">
                <w:rPr>
                  <w:rFonts w:ascii="Times New Roman" w:hAnsi="Times New Roman" w:cs="Times New Roman"/>
                  <w:sz w:val="24"/>
                  <w:szCs w:val="28"/>
                </w:rPr>
                <w:t>Постановлением Госстроя России от 27.09.2003 № 170</w:t>
              </w:r>
            </w:hyperlink>
          </w:p>
        </w:tc>
        <w:tc>
          <w:tcPr>
            <w:tcW w:w="567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85" w:type="dxa"/>
          </w:tcPr>
          <w:p w:rsidR="003B25E7" w:rsidRPr="00B00F59" w:rsidRDefault="003B25E7" w:rsidP="0035581F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B103FB" w:rsidRDefault="00B103FB" w:rsidP="00B103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00F59" w:rsidRDefault="00B00F59" w:rsidP="00B00F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0F59" w:rsidRDefault="00B00F59" w:rsidP="00B00F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   _____________  __________________________</w:t>
      </w:r>
    </w:p>
    <w:p w:rsidR="00B00F59" w:rsidRDefault="00B00F59" w:rsidP="00B00F5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</w:t>
      </w:r>
      <w:proofErr w:type="gramStart"/>
      <w:r w:rsidRPr="00B00F59">
        <w:rPr>
          <w:rFonts w:ascii="Times New Roman" w:hAnsi="Times New Roman" w:cs="Times New Roman"/>
          <w:sz w:val="20"/>
          <w:szCs w:val="28"/>
        </w:rPr>
        <w:t xml:space="preserve">(должность лица, заполнившего проверочный лист)    </w:t>
      </w:r>
      <w:r>
        <w:rPr>
          <w:rFonts w:ascii="Times New Roman" w:hAnsi="Times New Roman" w:cs="Times New Roman"/>
          <w:sz w:val="20"/>
          <w:szCs w:val="28"/>
        </w:rPr>
        <w:t xml:space="preserve">           </w:t>
      </w:r>
      <w:r w:rsidRPr="00B00F59">
        <w:rPr>
          <w:rFonts w:ascii="Times New Roman" w:hAnsi="Times New Roman" w:cs="Times New Roman"/>
          <w:sz w:val="20"/>
          <w:szCs w:val="28"/>
        </w:rPr>
        <w:t xml:space="preserve">(подпись)   </w:t>
      </w:r>
      <w:r>
        <w:rPr>
          <w:rFonts w:ascii="Times New Roman" w:hAnsi="Times New Roman" w:cs="Times New Roman"/>
          <w:sz w:val="20"/>
          <w:szCs w:val="28"/>
        </w:rPr>
        <w:t xml:space="preserve">              </w:t>
      </w:r>
      <w:r w:rsidRPr="00B00F59">
        <w:rPr>
          <w:rFonts w:ascii="Times New Roman" w:hAnsi="Times New Roman" w:cs="Times New Roman"/>
          <w:sz w:val="20"/>
          <w:szCs w:val="28"/>
        </w:rPr>
        <w:t xml:space="preserve">(фамилия, имя, отчество (при наличии) </w:t>
      </w:r>
      <w:proofErr w:type="gramEnd"/>
    </w:p>
    <w:p w:rsidR="00B00F59" w:rsidRDefault="00B00F59" w:rsidP="00B00F59">
      <w:pPr>
        <w:spacing w:after="0" w:line="240" w:lineRule="auto"/>
        <w:ind w:left="5664" w:firstLine="708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</w:t>
      </w:r>
      <w:r>
        <w:rPr>
          <w:rFonts w:ascii="Times New Roman" w:hAnsi="Times New Roman" w:cs="Times New Roman"/>
          <w:sz w:val="20"/>
          <w:szCs w:val="28"/>
        </w:rPr>
        <w:tab/>
      </w:r>
      <w:r w:rsidRPr="00B00F59">
        <w:rPr>
          <w:rFonts w:ascii="Times New Roman" w:hAnsi="Times New Roman" w:cs="Times New Roman"/>
          <w:sz w:val="20"/>
          <w:szCs w:val="28"/>
        </w:rPr>
        <w:t>лица, заполнившего проверочный лист)</w:t>
      </w:r>
    </w:p>
    <w:p w:rsidR="00B00F59" w:rsidRDefault="00B00F59" w:rsidP="00B00F59">
      <w:pPr>
        <w:spacing w:after="0" w:line="240" w:lineRule="auto"/>
        <w:ind w:left="5664" w:firstLine="708"/>
        <w:rPr>
          <w:rFonts w:ascii="Times New Roman" w:hAnsi="Times New Roman" w:cs="Times New Roman"/>
          <w:sz w:val="20"/>
          <w:szCs w:val="28"/>
        </w:rPr>
      </w:pPr>
    </w:p>
    <w:p w:rsidR="00B00F59" w:rsidRDefault="00B00F59" w:rsidP="00B00F5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</w:p>
    <w:p w:rsidR="00B00F59" w:rsidRDefault="00B00F59" w:rsidP="00B00F59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bookmarkStart w:id="0" w:name="_GoBack"/>
      <w:bookmarkEnd w:id="0"/>
    </w:p>
    <w:p w:rsidR="00B00F59" w:rsidRPr="00B00F59" w:rsidRDefault="00B00F59" w:rsidP="00B00F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0F59">
        <w:rPr>
          <w:rFonts w:ascii="Times New Roman" w:hAnsi="Times New Roman" w:cs="Times New Roman"/>
          <w:sz w:val="28"/>
          <w:szCs w:val="28"/>
        </w:rPr>
        <w:t xml:space="preserve">Начальник управления ТЭК и ЖКХ </w:t>
      </w:r>
    </w:p>
    <w:p w:rsidR="00B00F59" w:rsidRPr="00B00F59" w:rsidRDefault="00B00F59" w:rsidP="00B00F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0F59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</w:p>
    <w:p w:rsidR="00B00F59" w:rsidRPr="00B00F59" w:rsidRDefault="00B00F59" w:rsidP="00B00F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0F59">
        <w:rPr>
          <w:rFonts w:ascii="Times New Roman" w:hAnsi="Times New Roman" w:cs="Times New Roman"/>
          <w:sz w:val="28"/>
          <w:szCs w:val="28"/>
        </w:rPr>
        <w:t xml:space="preserve">Динской район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М.В. Захаров</w:t>
      </w:r>
    </w:p>
    <w:sectPr w:rsidR="00B00F59" w:rsidRPr="00B00F59" w:rsidSect="00636825">
      <w:headerReference w:type="default" r:id="rId30"/>
      <w:headerReference w:type="first" r:id="rId31"/>
      <w:pgSz w:w="16838" w:h="11906" w:orient="landscape"/>
      <w:pgMar w:top="1701" w:right="536" w:bottom="850" w:left="56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1CC7" w:rsidRDefault="004F1CC7" w:rsidP="006D23C2">
      <w:pPr>
        <w:spacing w:after="0" w:line="240" w:lineRule="auto"/>
      </w:pPr>
      <w:r>
        <w:separator/>
      </w:r>
    </w:p>
  </w:endnote>
  <w:endnote w:type="continuationSeparator" w:id="0">
    <w:p w:rsidR="004F1CC7" w:rsidRDefault="004F1CC7" w:rsidP="006D23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1CC7" w:rsidRDefault="004F1CC7" w:rsidP="006D23C2">
      <w:pPr>
        <w:spacing w:after="0" w:line="240" w:lineRule="auto"/>
      </w:pPr>
      <w:r>
        <w:separator/>
      </w:r>
    </w:p>
  </w:footnote>
  <w:footnote w:type="continuationSeparator" w:id="0">
    <w:p w:rsidR="004F1CC7" w:rsidRDefault="004F1CC7" w:rsidP="006D23C2">
      <w:pPr>
        <w:spacing w:after="0" w:line="240" w:lineRule="auto"/>
      </w:pPr>
      <w:r>
        <w:continuationSeparator/>
      </w:r>
    </w:p>
  </w:footnote>
  <w:footnote w:id="1">
    <w:p w:rsidR="006D23C2" w:rsidRPr="006D23C2" w:rsidRDefault="006D23C2">
      <w:pPr>
        <w:pStyle w:val="a4"/>
        <w:rPr>
          <w:rFonts w:ascii="Times New Roman" w:hAnsi="Times New Roman" w:cs="Times New Roman"/>
        </w:rPr>
      </w:pPr>
      <w:r>
        <w:rPr>
          <w:rStyle w:val="a6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Графа «Примечание» подлежит обязательному заполнению в случае заполнения графы «Неприменимо».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647314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36825" w:rsidRPr="00636825" w:rsidRDefault="00636825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63682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3682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36825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63682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B00F59" w:rsidRPr="00636825" w:rsidRDefault="00B00F59">
    <w:pPr>
      <w:pStyle w:val="a8"/>
      <w:rPr>
        <w:rFonts w:ascii="Times New Roman" w:hAnsi="Times New Roman" w:cs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F59" w:rsidRDefault="00B00F59">
    <w:pPr>
      <w:pStyle w:val="a8"/>
      <w:jc w:val="center"/>
    </w:pPr>
  </w:p>
  <w:p w:rsidR="00B00F59" w:rsidRDefault="00B00F5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2F4"/>
    <w:rsid w:val="000B0C88"/>
    <w:rsid w:val="001062F4"/>
    <w:rsid w:val="001B2BB2"/>
    <w:rsid w:val="003B25E7"/>
    <w:rsid w:val="0040079A"/>
    <w:rsid w:val="004F1CC7"/>
    <w:rsid w:val="00636825"/>
    <w:rsid w:val="006D23C2"/>
    <w:rsid w:val="00907723"/>
    <w:rsid w:val="00B00F59"/>
    <w:rsid w:val="00B10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0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6D23C2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6D23C2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6D23C2"/>
    <w:rPr>
      <w:vertAlign w:val="superscript"/>
    </w:rPr>
  </w:style>
  <w:style w:type="character" w:styleId="a7">
    <w:name w:val="Hyperlink"/>
    <w:basedOn w:val="a0"/>
    <w:uiPriority w:val="99"/>
    <w:semiHidden/>
    <w:unhideWhenUsed/>
    <w:rsid w:val="006D23C2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B00F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00F59"/>
  </w:style>
  <w:style w:type="paragraph" w:styleId="aa">
    <w:name w:val="footer"/>
    <w:basedOn w:val="a"/>
    <w:link w:val="ab"/>
    <w:uiPriority w:val="99"/>
    <w:unhideWhenUsed/>
    <w:rsid w:val="00B00F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00F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0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6D23C2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6D23C2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6D23C2"/>
    <w:rPr>
      <w:vertAlign w:val="superscript"/>
    </w:rPr>
  </w:style>
  <w:style w:type="character" w:styleId="a7">
    <w:name w:val="Hyperlink"/>
    <w:basedOn w:val="a0"/>
    <w:uiPriority w:val="99"/>
    <w:semiHidden/>
    <w:unhideWhenUsed/>
    <w:rsid w:val="006D23C2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B00F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00F59"/>
  </w:style>
  <w:style w:type="paragraph" w:styleId="aa">
    <w:name w:val="footer"/>
    <w:basedOn w:val="a"/>
    <w:link w:val="ab"/>
    <w:uiPriority w:val="99"/>
    <w:unhideWhenUsed/>
    <w:rsid w:val="00B00F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00F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1919946" TargetMode="External"/><Relationship Id="rId13" Type="http://schemas.openxmlformats.org/officeDocument/2006/relationships/hyperlink" Target="https://docs.cntd.ru/document/901877221" TargetMode="External"/><Relationship Id="rId18" Type="http://schemas.openxmlformats.org/officeDocument/2006/relationships/hyperlink" Target="https://docs.cntd.ru/document/901919946" TargetMode="External"/><Relationship Id="rId26" Type="http://schemas.openxmlformats.org/officeDocument/2006/relationships/hyperlink" Target="https://docs.cntd.ru/document/901877221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docs.cntd.ru/document/901877221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docs.cntd.ru/document/901877221" TargetMode="External"/><Relationship Id="rId17" Type="http://schemas.openxmlformats.org/officeDocument/2006/relationships/hyperlink" Target="https://docs.cntd.ru/document/901877221" TargetMode="External"/><Relationship Id="rId25" Type="http://schemas.openxmlformats.org/officeDocument/2006/relationships/hyperlink" Target="https://docs.cntd.ru/document/901919946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docs.cntd.ru/document/901877221" TargetMode="External"/><Relationship Id="rId20" Type="http://schemas.openxmlformats.org/officeDocument/2006/relationships/hyperlink" Target="https://docs.cntd.ru/document/901877221" TargetMode="External"/><Relationship Id="rId29" Type="http://schemas.openxmlformats.org/officeDocument/2006/relationships/hyperlink" Target="https://docs.cntd.ru/document/901877221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cs.cntd.ru/document/901919946" TargetMode="External"/><Relationship Id="rId24" Type="http://schemas.openxmlformats.org/officeDocument/2006/relationships/hyperlink" Target="https://docs.cntd.ru/document/901877221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docs.cntd.ru/document/499012340" TargetMode="External"/><Relationship Id="rId23" Type="http://schemas.openxmlformats.org/officeDocument/2006/relationships/hyperlink" Target="https://docs.cntd.ru/document/901877221" TargetMode="External"/><Relationship Id="rId28" Type="http://schemas.openxmlformats.org/officeDocument/2006/relationships/hyperlink" Target="https://docs.cntd.ru/document/901877221" TargetMode="External"/><Relationship Id="rId10" Type="http://schemas.openxmlformats.org/officeDocument/2006/relationships/hyperlink" Target="https://docs.cntd.ru/document/901919946" TargetMode="External"/><Relationship Id="rId19" Type="http://schemas.openxmlformats.org/officeDocument/2006/relationships/hyperlink" Target="https://docs.cntd.ru/document/901877221" TargetMode="External"/><Relationship Id="rId31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s://docs.cntd.ru/document/9027690" TargetMode="External"/><Relationship Id="rId14" Type="http://schemas.openxmlformats.org/officeDocument/2006/relationships/hyperlink" Target="https://docs.cntd.ru/document/499012340" TargetMode="External"/><Relationship Id="rId22" Type="http://schemas.openxmlformats.org/officeDocument/2006/relationships/hyperlink" Target="https://docs.cntd.ru/document/901877221" TargetMode="External"/><Relationship Id="rId27" Type="http://schemas.openxmlformats.org/officeDocument/2006/relationships/hyperlink" Target="https://docs.cntd.ru/document/901877221" TargetMode="External"/><Relationship Id="rId3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BFDDAF-BB7B-4C12-B8EF-D0D45B3177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3</Pages>
  <Words>870</Words>
  <Characters>4964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user80</dc:creator>
  <cp:keywords/>
  <dc:description/>
  <cp:lastModifiedBy>user80</cp:lastModifiedBy>
  <cp:revision>2</cp:revision>
  <dcterms:created xsi:type="dcterms:W3CDTF">2022-03-16T07:37:00Z</dcterms:created>
  <dcterms:modified xsi:type="dcterms:W3CDTF">2022-03-16T08:51:00Z</dcterms:modified>
</cp:coreProperties>
</file>