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E4" w:rsidRDefault="00BB6FE4" w:rsidP="00BB6FE4">
      <w:pPr>
        <w:ind w:left="1416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B6FE4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№1</w:t>
      </w:r>
    </w:p>
    <w:p w:rsidR="00BB6FE4" w:rsidRPr="006664FA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 xml:space="preserve">к подпрограмме «Развитие </w:t>
      </w:r>
    </w:p>
    <w:p w:rsidR="00BB6FE4" w:rsidRPr="006664FA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 xml:space="preserve">системы </w:t>
      </w:r>
      <w:r>
        <w:rPr>
          <w:rFonts w:eastAsia="Calibri"/>
          <w:sz w:val="28"/>
          <w:szCs w:val="28"/>
          <w:lang w:eastAsia="en-US"/>
        </w:rPr>
        <w:t xml:space="preserve">общего </w:t>
      </w:r>
      <w:r w:rsidRPr="006664FA">
        <w:rPr>
          <w:rFonts w:eastAsia="Calibri"/>
          <w:sz w:val="28"/>
          <w:szCs w:val="28"/>
          <w:lang w:eastAsia="en-US"/>
        </w:rPr>
        <w:t xml:space="preserve">образования» </w:t>
      </w:r>
    </w:p>
    <w:p w:rsidR="00BB6FE4" w:rsidRPr="006664FA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муниципальной программы</w:t>
      </w:r>
    </w:p>
    <w:p w:rsidR="00BB6FE4" w:rsidRPr="006664FA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муниципального образования Динской район</w:t>
      </w:r>
    </w:p>
    <w:p w:rsidR="00BB6FE4" w:rsidRPr="006452C9" w:rsidRDefault="00BB6FE4" w:rsidP="005A40A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«Развитие образования»</w:t>
      </w:r>
    </w:p>
    <w:p w:rsidR="00BB6FE4" w:rsidRPr="006452C9" w:rsidRDefault="00BB6FE4" w:rsidP="00BB6FE4">
      <w:pPr>
        <w:ind w:firstLine="3693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B6FE4" w:rsidRPr="006452C9" w:rsidRDefault="00BB6FE4" w:rsidP="00BB6FE4">
      <w:pPr>
        <w:ind w:firstLine="540"/>
        <w:jc w:val="both"/>
        <w:rPr>
          <w:sz w:val="28"/>
          <w:szCs w:val="28"/>
        </w:rPr>
      </w:pPr>
    </w:p>
    <w:p w:rsidR="00BB6FE4" w:rsidRDefault="00BB6FE4" w:rsidP="00BB6FE4">
      <w:pPr>
        <w:spacing w:after="200" w:line="276" w:lineRule="auto"/>
        <w:ind w:left="360"/>
        <w:contextualSpacing/>
        <w:jc w:val="center"/>
        <w:rPr>
          <w:b/>
          <w:sz w:val="28"/>
          <w:szCs w:val="28"/>
        </w:rPr>
      </w:pPr>
      <w:r w:rsidRPr="004C25EF">
        <w:rPr>
          <w:b/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</w:rPr>
        <w:t>под</w:t>
      </w:r>
      <w:r w:rsidRPr="004C25EF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«Развитие системы общего образования» муниципальной программы муниципального образования Динской район</w:t>
      </w:r>
    </w:p>
    <w:p w:rsidR="00BB6FE4" w:rsidRPr="004C25EF" w:rsidRDefault="00BB6FE4" w:rsidP="00BB6FE4">
      <w:pPr>
        <w:spacing w:line="276" w:lineRule="auto"/>
        <w:rPr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251"/>
        <w:gridCol w:w="1417"/>
        <w:gridCol w:w="1276"/>
        <w:gridCol w:w="2267"/>
        <w:gridCol w:w="1706"/>
        <w:gridCol w:w="1980"/>
        <w:gridCol w:w="105"/>
        <w:gridCol w:w="75"/>
        <w:gridCol w:w="1242"/>
      </w:tblGrid>
      <w:tr w:rsidR="00BB6FE4" w:rsidRPr="004C25EF" w:rsidTr="00496A20">
        <w:trPr>
          <w:trHeight w:val="323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BB6FE4" w:rsidRPr="004C25EF" w:rsidRDefault="00BB6FE4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BB6FE4" w:rsidRPr="004C25EF" w:rsidRDefault="00BB6FE4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4C25EF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</w:tcBorders>
            <w:vAlign w:val="center"/>
          </w:tcPr>
          <w:p w:rsidR="00BB6FE4" w:rsidRPr="004C25EF" w:rsidRDefault="00BB6FE4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 w:rsidRPr="004C25EF">
              <w:rPr>
                <w:rFonts w:eastAsia="Calibri"/>
                <w:sz w:val="22"/>
                <w:szCs w:val="22"/>
                <w:lang w:eastAsia="en-US"/>
              </w:rPr>
              <w:t>целевого</w:t>
            </w:r>
            <w:proofErr w:type="gramEnd"/>
          </w:p>
          <w:p w:rsidR="00BB6FE4" w:rsidRPr="004C25EF" w:rsidRDefault="00BB6FE4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BB6FE4" w:rsidRPr="004C25EF" w:rsidRDefault="00BB6FE4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BB6FE4" w:rsidRPr="004C25EF" w:rsidRDefault="00BB6FE4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B6FE4" w:rsidRPr="004C25EF" w:rsidRDefault="00BB6FE4" w:rsidP="00496A20">
            <w:pPr>
              <w:spacing w:before="240" w:line="204" w:lineRule="auto"/>
              <w:ind w:right="-185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</w:tcBorders>
            <w:vAlign w:val="center"/>
          </w:tcPr>
          <w:p w:rsidR="00BB6FE4" w:rsidRPr="004C25EF" w:rsidRDefault="00BB6FE4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Значение показателей</w:t>
            </w:r>
          </w:p>
        </w:tc>
      </w:tr>
      <w:tr w:rsidR="00E313AF" w:rsidRPr="004C25EF" w:rsidTr="00E313AF">
        <w:trPr>
          <w:trHeight w:val="568"/>
          <w:tblHeader/>
        </w:trPr>
        <w:tc>
          <w:tcPr>
            <w:tcW w:w="849" w:type="dxa"/>
            <w:vMerge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51" w:type="dxa"/>
            <w:vMerge/>
            <w:vAlign w:val="center"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  <w:vAlign w:val="center"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E313AF" w:rsidRPr="004C25EF" w:rsidRDefault="00E313AF" w:rsidP="009C538A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</w:tcBorders>
            <w:vAlign w:val="center"/>
          </w:tcPr>
          <w:p w:rsidR="00E313AF" w:rsidRPr="004C25EF" w:rsidRDefault="00E313AF" w:rsidP="00E313AF">
            <w:pPr>
              <w:spacing w:line="20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</w:tc>
      </w:tr>
      <w:tr w:rsidR="00E313AF" w:rsidRPr="004C25EF" w:rsidTr="00E313AF">
        <w:trPr>
          <w:trHeight w:val="259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0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22" w:type="dxa"/>
            <w:gridSpan w:val="3"/>
            <w:vAlign w:val="center"/>
          </w:tcPr>
          <w:p w:rsidR="00E313AF" w:rsidRPr="004C25EF" w:rsidRDefault="00E313AF" w:rsidP="00E313A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BB6FE4" w:rsidRPr="004C25EF" w:rsidTr="009C538A">
        <w:trPr>
          <w:trHeight w:val="259"/>
          <w:tblHeader/>
        </w:trPr>
        <w:tc>
          <w:tcPr>
            <w:tcW w:w="849" w:type="dxa"/>
            <w:vAlign w:val="center"/>
          </w:tcPr>
          <w:p w:rsidR="00BB6FE4" w:rsidRPr="004C25EF" w:rsidRDefault="00BB6FE4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319" w:type="dxa"/>
            <w:gridSpan w:val="9"/>
          </w:tcPr>
          <w:p w:rsidR="00BB6FE4" w:rsidRPr="004C25EF" w:rsidRDefault="00BB6FE4" w:rsidP="009C538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Под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программа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« Развитие</w:t>
            </w:r>
            <w:r w:rsidR="004105E9">
              <w:rPr>
                <w:rFonts w:eastAsia="Calibri"/>
                <w:sz w:val="22"/>
                <w:szCs w:val="22"/>
                <w:lang w:eastAsia="en-US"/>
              </w:rPr>
              <w:t xml:space="preserve"> системы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общего  образования »</w:t>
            </w:r>
          </w:p>
        </w:tc>
      </w:tr>
      <w:tr w:rsidR="00BB6FE4" w:rsidRPr="00707A14" w:rsidTr="009C538A">
        <w:trPr>
          <w:trHeight w:val="259"/>
          <w:tblHeader/>
        </w:trPr>
        <w:tc>
          <w:tcPr>
            <w:tcW w:w="849" w:type="dxa"/>
          </w:tcPr>
          <w:p w:rsidR="00BB6FE4" w:rsidRPr="004C25EF" w:rsidRDefault="00BB6FE4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9"/>
          </w:tcPr>
          <w:p w:rsidR="00BB6FE4" w:rsidRPr="00707A14" w:rsidRDefault="00BB6FE4" w:rsidP="009C538A">
            <w:pPr>
              <w:jc w:val="both"/>
            </w:pPr>
            <w:r w:rsidRPr="00707A14">
              <w:rPr>
                <w:sz w:val="22"/>
                <w:szCs w:val="22"/>
              </w:rPr>
              <w:t>Цель – создание в системе  общего 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BB6FE4" w:rsidRPr="004C25EF" w:rsidTr="009C538A">
        <w:trPr>
          <w:trHeight w:val="2619"/>
          <w:tblHeader/>
        </w:trPr>
        <w:tc>
          <w:tcPr>
            <w:tcW w:w="849" w:type="dxa"/>
          </w:tcPr>
          <w:p w:rsidR="00BB6FE4" w:rsidRPr="004C25EF" w:rsidRDefault="00BB6FE4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19" w:type="dxa"/>
            <w:gridSpan w:val="9"/>
          </w:tcPr>
          <w:p w:rsidR="00BB6FE4" w:rsidRDefault="00BB6FE4" w:rsidP="009C538A">
            <w:pPr>
              <w:jc w:val="both"/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Задач</w:t>
            </w:r>
            <w:r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CF325C">
              <w:rPr>
                <w:sz w:val="22"/>
                <w:szCs w:val="22"/>
              </w:rPr>
              <w:t xml:space="preserve">:  </w:t>
            </w:r>
          </w:p>
          <w:p w:rsidR="00BB6FE4" w:rsidRDefault="00BB6FE4" w:rsidP="009C538A">
            <w:pPr>
              <w:jc w:val="both"/>
            </w:pPr>
            <w:r w:rsidRPr="00CF325C">
              <w:rPr>
                <w:sz w:val="22"/>
                <w:szCs w:val="22"/>
              </w:rPr>
              <w:t xml:space="preserve">формирование  сети образовательных организаций, обеспечивающей  равный доступ жителей  </w:t>
            </w:r>
            <w:proofErr w:type="spellStart"/>
            <w:r w:rsidRPr="00CF325C">
              <w:rPr>
                <w:sz w:val="22"/>
                <w:szCs w:val="22"/>
              </w:rPr>
              <w:t>Динского</w:t>
            </w:r>
            <w:proofErr w:type="spellEnd"/>
            <w:r w:rsidRPr="00CF325C">
              <w:rPr>
                <w:sz w:val="22"/>
                <w:szCs w:val="22"/>
              </w:rPr>
              <w:t xml:space="preserve">  района к  услугам  общего образования;  </w:t>
            </w:r>
          </w:p>
          <w:p w:rsidR="00BB6FE4" w:rsidRPr="00707A14" w:rsidRDefault="00BB6FE4" w:rsidP="009C538A">
            <w:pPr>
              <w:jc w:val="both"/>
            </w:pPr>
            <w:proofErr w:type="gramStart"/>
            <w:r w:rsidRPr="00707A14">
              <w:rPr>
                <w:sz w:val="22"/>
                <w:szCs w:val="22"/>
              </w:rPr>
              <w:t>сохранение и укрепление здоровья обучающихся, совершенствование организационной структуры массового спорта в муниципальных образовательных организациях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BB6FE4" w:rsidRPr="00CF325C" w:rsidRDefault="00BB6FE4" w:rsidP="009C538A">
            <w:pPr>
              <w:jc w:val="both"/>
            </w:pPr>
            <w:r w:rsidRPr="00CF325C">
              <w:rPr>
                <w:sz w:val="22"/>
                <w:szCs w:val="22"/>
              </w:rPr>
              <w:t>модернизация содержания образования и условий организации образовательного про</w:t>
            </w:r>
            <w:r w:rsidRPr="00CF325C">
              <w:rPr>
                <w:sz w:val="22"/>
                <w:szCs w:val="22"/>
              </w:rPr>
              <w:softHyphen/>
              <w:t>цесса для обеспечения готовности выпускни</w:t>
            </w:r>
            <w:r w:rsidRPr="00CF325C">
              <w:rPr>
                <w:sz w:val="22"/>
                <w:szCs w:val="22"/>
              </w:rPr>
              <w:softHyphen/>
              <w:t>ков общеобразовательных организаций к дальнейшему обучению и деятельности в вы</w:t>
            </w:r>
            <w:r w:rsidRPr="00CF325C">
              <w:rPr>
                <w:sz w:val="22"/>
                <w:szCs w:val="22"/>
              </w:rPr>
              <w:softHyphen/>
              <w:t>сокотехнологичной экономике;</w:t>
            </w:r>
          </w:p>
          <w:p w:rsidR="00BB6FE4" w:rsidRPr="00CF325C" w:rsidRDefault="00BB6FE4" w:rsidP="009C538A">
            <w:pPr>
              <w:jc w:val="both"/>
            </w:pPr>
            <w:r w:rsidRPr="00CF325C">
              <w:rPr>
                <w:sz w:val="22"/>
                <w:szCs w:val="22"/>
              </w:rPr>
              <w:t xml:space="preserve"> 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 </w:t>
            </w:r>
          </w:p>
          <w:p w:rsidR="00BB6FE4" w:rsidRDefault="00BB6FE4" w:rsidP="009C538A">
            <w:pPr>
              <w:jc w:val="both"/>
            </w:pPr>
            <w:r w:rsidRPr="00CF325C">
              <w:rPr>
                <w:sz w:val="22"/>
                <w:szCs w:val="22"/>
              </w:rPr>
              <w:t xml:space="preserve">осуществление   адресной поддержки участников образовательного процесса;  </w:t>
            </w:r>
          </w:p>
          <w:p w:rsidR="00BB6FE4" w:rsidRPr="00D13927" w:rsidRDefault="00BB6FE4" w:rsidP="009C538A">
            <w:pPr>
              <w:jc w:val="both"/>
              <w:rPr>
                <w:rFonts w:eastAsia="Calibri"/>
                <w:lang w:eastAsia="en-US"/>
              </w:rPr>
            </w:pPr>
            <w:r w:rsidRPr="00CF325C">
              <w:rPr>
                <w:sz w:val="22"/>
                <w:szCs w:val="22"/>
              </w:rPr>
              <w:t>обеспечение населения района качественными муниципальными услугами общего образования.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1.1</w:t>
            </w:r>
          </w:p>
        </w:tc>
        <w:tc>
          <w:tcPr>
            <w:tcW w:w="4251" w:type="dxa"/>
          </w:tcPr>
          <w:p w:rsidR="00E313AF" w:rsidRPr="006664FA" w:rsidRDefault="00E313AF" w:rsidP="009C538A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6664FA">
              <w:rPr>
                <w:rFonts w:eastAsia="Calibri"/>
                <w:sz w:val="22"/>
                <w:szCs w:val="22"/>
                <w:lang w:eastAsia="en-US"/>
              </w:rPr>
              <w:t>Численность обучающихся в организациях общего образования</w:t>
            </w:r>
            <w:proofErr w:type="gramEnd"/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тыс. чел</w:t>
            </w:r>
          </w:p>
        </w:tc>
        <w:tc>
          <w:tcPr>
            <w:tcW w:w="1276" w:type="dxa"/>
            <w:vAlign w:val="center"/>
          </w:tcPr>
          <w:p w:rsidR="00E313A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vAlign w:val="center"/>
          </w:tcPr>
          <w:p w:rsidR="00E313AF" w:rsidRPr="00EB1EB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14,1</w:t>
            </w:r>
          </w:p>
        </w:tc>
        <w:tc>
          <w:tcPr>
            <w:tcW w:w="1706" w:type="dxa"/>
            <w:vAlign w:val="center"/>
          </w:tcPr>
          <w:p w:rsidR="00E313AF" w:rsidRPr="00EB1EB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14,7</w:t>
            </w:r>
          </w:p>
        </w:tc>
        <w:tc>
          <w:tcPr>
            <w:tcW w:w="2160" w:type="dxa"/>
            <w:gridSpan w:val="3"/>
            <w:vAlign w:val="center"/>
          </w:tcPr>
          <w:p w:rsidR="00E313AF" w:rsidRPr="00EB1EBF" w:rsidRDefault="00E313AF" w:rsidP="00CA59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CA5913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,</w:t>
            </w:r>
            <w:r w:rsidR="00CA5913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42" w:type="dxa"/>
            <w:vAlign w:val="center"/>
          </w:tcPr>
          <w:p w:rsidR="00E313AF" w:rsidRPr="00EB1EBF" w:rsidRDefault="00E313AF" w:rsidP="00CA59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</w:t>
            </w:r>
            <w:r w:rsidR="00CA5913">
              <w:rPr>
                <w:rFonts w:eastAsia="Calibri"/>
                <w:lang w:eastAsia="en-US"/>
              </w:rPr>
              <w:t>0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6664FA">
              <w:rPr>
                <w:rFonts w:eastAsia="Calibri"/>
                <w:sz w:val="22"/>
                <w:szCs w:val="22"/>
                <w:lang w:eastAsia="en-US"/>
              </w:rPr>
              <w:t>Численность обучающихся в организациях общего образования, обучаю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щихся по новым федеральным государствен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ным образовательным стандартам</w:t>
            </w:r>
            <w:proofErr w:type="gramEnd"/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тыс. чел.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vAlign w:val="center"/>
          </w:tcPr>
          <w:p w:rsidR="00E313AF" w:rsidRPr="00EB1EB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8,25</w:t>
            </w:r>
          </w:p>
        </w:tc>
        <w:tc>
          <w:tcPr>
            <w:tcW w:w="1706" w:type="dxa"/>
            <w:vAlign w:val="center"/>
          </w:tcPr>
          <w:p w:rsidR="00E313AF" w:rsidRPr="00EB1EB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EB1EBF">
              <w:rPr>
                <w:rFonts w:eastAsia="Calibri"/>
                <w:sz w:val="22"/>
                <w:szCs w:val="22"/>
                <w:lang w:eastAsia="en-US"/>
              </w:rPr>
              <w:t>9,3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085" w:type="dxa"/>
            <w:gridSpan w:val="2"/>
            <w:vAlign w:val="center"/>
          </w:tcPr>
          <w:p w:rsidR="00E313AF" w:rsidRPr="00EB1EBF" w:rsidRDefault="00CA5913" w:rsidP="00CA59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E313AF" w:rsidRPr="00EB1EBF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313A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EB1EBF" w:rsidRDefault="00CA5913" w:rsidP="00CA59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E313AF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9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664FA">
              <w:rPr>
                <w:rFonts w:eastAsia="Calibri"/>
                <w:sz w:val="22"/>
                <w:szCs w:val="22"/>
                <w:lang w:eastAsia="en-US"/>
              </w:rPr>
              <w:t>Доля выпускников муни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ципальных общеобразовательных организа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ций, не сдавших единый государственный эк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замен, в общей численности выпускников муниципальных общеоб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разовательных организаций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</w:tcPr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0,98</w:t>
            </w:r>
          </w:p>
        </w:tc>
        <w:tc>
          <w:tcPr>
            <w:tcW w:w="1706" w:type="dxa"/>
          </w:tcPr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0,97</w:t>
            </w:r>
          </w:p>
        </w:tc>
        <w:tc>
          <w:tcPr>
            <w:tcW w:w="2085" w:type="dxa"/>
            <w:gridSpan w:val="2"/>
          </w:tcPr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  <w:p w:rsidR="00E313AF" w:rsidRDefault="00E313AF" w:rsidP="009C538A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  <w:r>
              <w:rPr>
                <w:rStyle w:val="FontStyle87"/>
              </w:rPr>
              <w:t>0,97</w:t>
            </w:r>
          </w:p>
        </w:tc>
        <w:tc>
          <w:tcPr>
            <w:tcW w:w="1317" w:type="dxa"/>
            <w:gridSpan w:val="2"/>
          </w:tcPr>
          <w:p w:rsidR="00E313AF" w:rsidRDefault="00E313AF">
            <w:pPr>
              <w:spacing w:after="200" w:line="276" w:lineRule="auto"/>
              <w:rPr>
                <w:rStyle w:val="FontStyle87"/>
              </w:rPr>
            </w:pPr>
          </w:p>
          <w:p w:rsidR="00E313AF" w:rsidRDefault="00E313AF">
            <w:pPr>
              <w:spacing w:after="200" w:line="276" w:lineRule="auto"/>
              <w:rPr>
                <w:rStyle w:val="FontStyle87"/>
              </w:rPr>
            </w:pPr>
            <w:bookmarkStart w:id="0" w:name="_GoBack"/>
            <w:bookmarkEnd w:id="0"/>
            <w:r>
              <w:rPr>
                <w:rStyle w:val="FontStyle87"/>
              </w:rPr>
              <w:t>0,97</w:t>
            </w:r>
          </w:p>
          <w:p w:rsidR="00E313AF" w:rsidRDefault="00E313AF">
            <w:pPr>
              <w:spacing w:after="200" w:line="276" w:lineRule="auto"/>
              <w:rPr>
                <w:rStyle w:val="FontStyle87"/>
              </w:rPr>
            </w:pPr>
          </w:p>
          <w:p w:rsidR="00E313AF" w:rsidRDefault="00E313AF" w:rsidP="00E313AF">
            <w:pPr>
              <w:pStyle w:val="Style21"/>
              <w:widowControl/>
              <w:spacing w:line="240" w:lineRule="auto"/>
              <w:jc w:val="center"/>
              <w:rPr>
                <w:rStyle w:val="FontStyle87"/>
              </w:rPr>
            </w:pP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Доля 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t>общеобразовательных организаций, имеющих скорость доступа к сети «Интернет» не менее 2 Мб/</w:t>
            </w:r>
            <w:proofErr w:type="gramStart"/>
            <w:r w:rsidRPr="006664FA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gramEnd"/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706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085" w:type="dxa"/>
            <w:gridSpan w:val="2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4C25EF" w:rsidRDefault="00E313AF" w:rsidP="00E313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77,0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664FA">
              <w:rPr>
                <w:rFonts w:eastAsia="Calibri"/>
                <w:sz w:val="22"/>
                <w:szCs w:val="22"/>
                <w:lang w:eastAsia="en-US"/>
              </w:rPr>
              <w:t>Количество общеобразовательных организаций,  в  которых созданы от 80 до 100 процентов основных видов усло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 xml:space="preserve">вий обучения 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6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85" w:type="dxa"/>
            <w:gridSpan w:val="2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4C25EF" w:rsidRDefault="00E313AF" w:rsidP="00E313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4251" w:type="dxa"/>
          </w:tcPr>
          <w:p w:rsidR="00E313AF" w:rsidRPr="006664FA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664FA">
              <w:rPr>
                <w:rFonts w:eastAsia="Calibri"/>
                <w:sz w:val="22"/>
                <w:szCs w:val="22"/>
                <w:lang w:eastAsia="en-US"/>
              </w:rPr>
              <w:t xml:space="preserve"> Доля </w:t>
            </w:r>
            <w:proofErr w:type="gramStart"/>
            <w:r w:rsidRPr="006664FA">
              <w:rPr>
                <w:rFonts w:eastAsia="Calibri"/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6664FA">
              <w:rPr>
                <w:rFonts w:eastAsia="Calibri"/>
                <w:sz w:val="22"/>
                <w:szCs w:val="22"/>
                <w:lang w:eastAsia="en-US"/>
              </w:rPr>
              <w:t xml:space="preserve"> обеспеченных подвозом к месту организации образовательной деятельности от общего числа обучающихся, нуждающихся в подвозе</w:t>
            </w:r>
          </w:p>
        </w:tc>
        <w:tc>
          <w:tcPr>
            <w:tcW w:w="1417" w:type="dxa"/>
            <w:vAlign w:val="center"/>
          </w:tcPr>
          <w:p w:rsidR="00E313A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6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85" w:type="dxa"/>
            <w:gridSpan w:val="2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7" w:type="dxa"/>
            <w:gridSpan w:val="2"/>
            <w:vAlign w:val="center"/>
          </w:tcPr>
          <w:p w:rsidR="00E313AF" w:rsidRDefault="00E313AF" w:rsidP="00E313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Доля общеобразовательных организаций, в которых функционируют спортивные клубы 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6" w:type="dxa"/>
            <w:vAlign w:val="center"/>
          </w:tcPr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85" w:type="dxa"/>
            <w:gridSpan w:val="2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E313AF" w:rsidRPr="004C25E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dxa"/>
            <w:gridSpan w:val="2"/>
            <w:vAlign w:val="center"/>
          </w:tcPr>
          <w:p w:rsidR="00E313AF" w:rsidRDefault="00E313AF">
            <w:pPr>
              <w:spacing w:after="200" w:line="276" w:lineRule="auto"/>
            </w:pPr>
          </w:p>
          <w:p w:rsidR="00E313AF" w:rsidRDefault="00E313AF">
            <w:pPr>
              <w:spacing w:after="200" w:line="276" w:lineRule="auto"/>
            </w:pPr>
            <w:r>
              <w:t xml:space="preserve">  100,0</w:t>
            </w:r>
          </w:p>
          <w:p w:rsidR="00E313AF" w:rsidRPr="004C25EF" w:rsidRDefault="00E313AF" w:rsidP="00E313A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Доля  общеобразовательных организаций, в которых созданы современные условия для организации  горячего  питания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6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100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4C25EF" w:rsidRDefault="00E313AF" w:rsidP="00E313A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1.9</w:t>
            </w:r>
          </w:p>
        </w:tc>
        <w:tc>
          <w:tcPr>
            <w:tcW w:w="4251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Количество детей из многодетных и малообеспеченных семей, получающих льготное питание 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2980</w:t>
            </w:r>
          </w:p>
        </w:tc>
        <w:tc>
          <w:tcPr>
            <w:tcW w:w="170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3100</w:t>
            </w:r>
          </w:p>
        </w:tc>
        <w:tc>
          <w:tcPr>
            <w:tcW w:w="2085" w:type="dxa"/>
            <w:gridSpan w:val="2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3150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4C25EF" w:rsidRDefault="00E313AF" w:rsidP="00E313A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</w:t>
            </w:r>
          </w:p>
        </w:tc>
      </w:tr>
      <w:tr w:rsidR="00E313AF" w:rsidRPr="004C25EF" w:rsidTr="00E313AF">
        <w:trPr>
          <w:trHeight w:val="250"/>
          <w:tblHeader/>
        </w:trPr>
        <w:tc>
          <w:tcPr>
            <w:tcW w:w="849" w:type="dxa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1.10</w:t>
            </w:r>
          </w:p>
        </w:tc>
        <w:tc>
          <w:tcPr>
            <w:tcW w:w="4251" w:type="dxa"/>
          </w:tcPr>
          <w:p w:rsidR="00E313A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664FA">
              <w:rPr>
                <w:rFonts w:eastAsia="Calibri"/>
                <w:sz w:val="22"/>
                <w:szCs w:val="22"/>
                <w:lang w:eastAsia="en-US"/>
              </w:rPr>
              <w:t>Отношение среднемесячной заработной платы учителей  общеобразовательных организаций к среднеме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сячной заработной плате в   экономике   Крас</w:t>
            </w:r>
            <w:r w:rsidRPr="006664FA">
              <w:rPr>
                <w:rFonts w:eastAsia="Calibri"/>
                <w:sz w:val="22"/>
                <w:szCs w:val="22"/>
                <w:lang w:eastAsia="en-US"/>
              </w:rPr>
              <w:softHyphen/>
              <w:t>нодарского края</w:t>
            </w:r>
          </w:p>
        </w:tc>
        <w:tc>
          <w:tcPr>
            <w:tcW w:w="1417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</w:t>
            </w:r>
            <w:r w:rsidRPr="004C25E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7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6" w:type="dxa"/>
            <w:vAlign w:val="center"/>
          </w:tcPr>
          <w:p w:rsidR="00E313AF" w:rsidRDefault="00E313AF" w:rsidP="009C53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E313AF" w:rsidRPr="004C25EF" w:rsidRDefault="00E313AF" w:rsidP="009C53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25EF">
              <w:rPr>
                <w:rFonts w:eastAsia="Calibri"/>
                <w:sz w:val="22"/>
                <w:szCs w:val="22"/>
                <w:lang w:eastAsia="en-US"/>
              </w:rPr>
              <w:t>100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317" w:type="dxa"/>
            <w:gridSpan w:val="2"/>
            <w:vAlign w:val="center"/>
          </w:tcPr>
          <w:p w:rsidR="00E313AF" w:rsidRPr="004C25EF" w:rsidRDefault="00E313AF" w:rsidP="00E313A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100,0</w:t>
            </w:r>
          </w:p>
        </w:tc>
      </w:tr>
    </w:tbl>
    <w:p w:rsidR="00BB6FE4" w:rsidRPr="004C25EF" w:rsidRDefault="00BB6FE4" w:rsidP="00BB6FE4">
      <w:pPr>
        <w:spacing w:line="276" w:lineRule="auto"/>
        <w:jc w:val="right"/>
        <w:rPr>
          <w:sz w:val="28"/>
          <w:szCs w:val="28"/>
        </w:rPr>
      </w:pPr>
    </w:p>
    <w:p w:rsidR="00BB6FE4" w:rsidRPr="004C25EF" w:rsidRDefault="00BB6FE4" w:rsidP="00BB6FE4">
      <w:pPr>
        <w:spacing w:line="276" w:lineRule="auto"/>
        <w:jc w:val="right"/>
        <w:rPr>
          <w:sz w:val="28"/>
          <w:szCs w:val="28"/>
        </w:rPr>
      </w:pPr>
    </w:p>
    <w:p w:rsidR="00BB6FE4" w:rsidRPr="00402C1B" w:rsidRDefault="00BB6FE4" w:rsidP="00BB6FE4">
      <w:pPr>
        <w:tabs>
          <w:tab w:val="left" w:pos="1800"/>
        </w:tabs>
        <w:rPr>
          <w:rFonts w:eastAsia="Calibri"/>
          <w:sz w:val="28"/>
          <w:szCs w:val="28"/>
          <w:lang w:eastAsia="en-US"/>
        </w:rPr>
      </w:pPr>
      <w:r w:rsidRPr="00402C1B">
        <w:rPr>
          <w:rFonts w:eastAsia="Calibri"/>
          <w:sz w:val="28"/>
          <w:szCs w:val="28"/>
          <w:lang w:eastAsia="en-US"/>
        </w:rPr>
        <w:t xml:space="preserve">Начальник управления образования </w:t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</w:r>
      <w:r w:rsidRPr="00402C1B">
        <w:rPr>
          <w:rFonts w:eastAsia="Calibri"/>
          <w:sz w:val="28"/>
          <w:szCs w:val="28"/>
          <w:lang w:eastAsia="en-US"/>
        </w:rPr>
        <w:tab/>
        <w:t>М. А. Ежкова</w:t>
      </w:r>
    </w:p>
    <w:p w:rsidR="00BB6FE4" w:rsidRPr="00402C1B" w:rsidRDefault="00BB6FE4" w:rsidP="00BB6FE4">
      <w:pPr>
        <w:tabs>
          <w:tab w:val="left" w:pos="1800"/>
        </w:tabs>
        <w:rPr>
          <w:rFonts w:eastAsia="Calibri"/>
          <w:sz w:val="28"/>
          <w:szCs w:val="28"/>
          <w:lang w:eastAsia="en-US"/>
        </w:rPr>
      </w:pPr>
      <w:r w:rsidRPr="00402C1B">
        <w:rPr>
          <w:rFonts w:eastAsia="Calibri"/>
          <w:sz w:val="28"/>
          <w:szCs w:val="28"/>
          <w:lang w:eastAsia="en-US"/>
        </w:rPr>
        <w:t>администрации муниципального образования</w:t>
      </w:r>
    </w:p>
    <w:p w:rsidR="00A6239B" w:rsidRDefault="00BB6FE4" w:rsidP="00823C7F">
      <w:pPr>
        <w:tabs>
          <w:tab w:val="left" w:pos="1800"/>
        </w:tabs>
      </w:pPr>
      <w:r w:rsidRPr="00402C1B">
        <w:rPr>
          <w:rFonts w:eastAsia="Calibri"/>
          <w:sz w:val="28"/>
          <w:szCs w:val="28"/>
          <w:lang w:eastAsia="en-US"/>
        </w:rPr>
        <w:t>Динской район</w:t>
      </w:r>
    </w:p>
    <w:sectPr w:rsidR="00A6239B" w:rsidSect="005A4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2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CB" w:rsidRDefault="004E38CB" w:rsidP="005A40AF">
      <w:r>
        <w:separator/>
      </w:r>
    </w:p>
  </w:endnote>
  <w:endnote w:type="continuationSeparator" w:id="0">
    <w:p w:rsidR="004E38CB" w:rsidRDefault="004E38CB" w:rsidP="005A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AF" w:rsidRDefault="005A40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AF" w:rsidRDefault="005A40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AF" w:rsidRDefault="005A40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CB" w:rsidRDefault="004E38CB" w:rsidP="005A40AF">
      <w:r>
        <w:separator/>
      </w:r>
    </w:p>
  </w:footnote>
  <w:footnote w:type="continuationSeparator" w:id="0">
    <w:p w:rsidR="004E38CB" w:rsidRDefault="004E38CB" w:rsidP="005A4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AF" w:rsidRDefault="005A40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5188"/>
      <w:docPartObj>
        <w:docPartGallery w:val="Page Numbers (Top of Page)"/>
        <w:docPartUnique/>
      </w:docPartObj>
    </w:sdtPr>
    <w:sdtEndPr/>
    <w:sdtContent>
      <w:p w:rsidR="005A40AF" w:rsidRDefault="00B5470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9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40AF" w:rsidRDefault="005A40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0AF" w:rsidRDefault="005A40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03"/>
    <w:rsid w:val="000474D8"/>
    <w:rsid w:val="00213B03"/>
    <w:rsid w:val="004105E9"/>
    <w:rsid w:val="00496A20"/>
    <w:rsid w:val="004E38CB"/>
    <w:rsid w:val="005A40AF"/>
    <w:rsid w:val="00723F90"/>
    <w:rsid w:val="00823C7F"/>
    <w:rsid w:val="00863B95"/>
    <w:rsid w:val="009A1189"/>
    <w:rsid w:val="00A6239B"/>
    <w:rsid w:val="00A62F89"/>
    <w:rsid w:val="00A74919"/>
    <w:rsid w:val="00B54707"/>
    <w:rsid w:val="00BB6FE4"/>
    <w:rsid w:val="00C747B7"/>
    <w:rsid w:val="00CA5913"/>
    <w:rsid w:val="00E313AF"/>
    <w:rsid w:val="00E3266A"/>
    <w:rsid w:val="00EA0137"/>
    <w:rsid w:val="00FA6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rsid w:val="00BB6FE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1">
    <w:name w:val="Style21"/>
    <w:basedOn w:val="a"/>
    <w:rsid w:val="00BB6FE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Lucida Sans Unicode" w:hAnsi="Lucida Sans Unicode"/>
    </w:rPr>
  </w:style>
  <w:style w:type="paragraph" w:styleId="a3">
    <w:name w:val="header"/>
    <w:basedOn w:val="a"/>
    <w:link w:val="a4"/>
    <w:uiPriority w:val="99"/>
    <w:unhideWhenUsed/>
    <w:rsid w:val="005A4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4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A40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40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rsid w:val="00BB6FE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1">
    <w:name w:val="Style21"/>
    <w:basedOn w:val="a"/>
    <w:rsid w:val="00BB6FE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14</cp:revision>
  <dcterms:created xsi:type="dcterms:W3CDTF">2014-08-30T10:19:00Z</dcterms:created>
  <dcterms:modified xsi:type="dcterms:W3CDTF">2015-09-14T10:13:00Z</dcterms:modified>
</cp:coreProperties>
</file>