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41A19" w14:textId="77777777" w:rsidR="008D7C8B" w:rsidRPr="00335AE5" w:rsidRDefault="00335AE5" w:rsidP="00335AE5">
      <w:pPr>
        <w:pStyle w:val="ConsPlusNormal"/>
        <w:ind w:left="4254" w:firstLine="566"/>
        <w:jc w:val="both"/>
        <w:rPr>
          <w:rFonts w:ascii="Times New Roman" w:hAnsi="Times New Roman" w:cs="Times New Roman"/>
          <w:sz w:val="27"/>
          <w:szCs w:val="27"/>
        </w:rPr>
      </w:pPr>
      <w:r w:rsidRPr="00335AE5">
        <w:rPr>
          <w:rFonts w:ascii="Times New Roman" w:hAnsi="Times New Roman" w:cs="Times New Roman"/>
          <w:sz w:val="27"/>
          <w:szCs w:val="27"/>
        </w:rPr>
        <w:t xml:space="preserve"> </w:t>
      </w:r>
      <w:r w:rsidR="008D7C8B" w:rsidRPr="00335AE5">
        <w:rPr>
          <w:rFonts w:ascii="Times New Roman" w:hAnsi="Times New Roman" w:cs="Times New Roman"/>
          <w:sz w:val="27"/>
          <w:szCs w:val="27"/>
        </w:rPr>
        <w:t xml:space="preserve">Приложение </w:t>
      </w:r>
      <w:r w:rsidR="007C6BD9" w:rsidRPr="00335AE5">
        <w:rPr>
          <w:rFonts w:ascii="Times New Roman" w:hAnsi="Times New Roman" w:cs="Times New Roman"/>
          <w:sz w:val="27"/>
          <w:szCs w:val="27"/>
        </w:rPr>
        <w:t>10</w:t>
      </w:r>
    </w:p>
    <w:tbl>
      <w:tblPr>
        <w:tblW w:w="4783" w:type="dxa"/>
        <w:tblInd w:w="4956" w:type="dxa"/>
        <w:tblLook w:val="04A0" w:firstRow="1" w:lastRow="0" w:firstColumn="1" w:lastColumn="0" w:noHBand="0" w:noVBand="1"/>
      </w:tblPr>
      <w:tblGrid>
        <w:gridCol w:w="4783"/>
      </w:tblGrid>
      <w:tr w:rsidR="008D7C8B" w:rsidRPr="00335AE5" w14:paraId="365AB890" w14:textId="77777777" w:rsidTr="00335AE5">
        <w:tc>
          <w:tcPr>
            <w:tcW w:w="4783" w:type="dxa"/>
            <w:shd w:val="clear" w:color="auto" w:fill="auto"/>
          </w:tcPr>
          <w:p w14:paraId="32DA1F87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к Положению</w:t>
            </w:r>
            <w:r w:rsidR="00335AE5" w:rsidRPr="00335AE5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об отраслевой системе</w:t>
            </w:r>
          </w:p>
          <w:p w14:paraId="74F84DD7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оплаты труда работников</w:t>
            </w:r>
          </w:p>
          <w:p w14:paraId="74CF1C1A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муниципальных образовательных</w:t>
            </w:r>
          </w:p>
          <w:p w14:paraId="4875F9F8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организаций, подведомственных</w:t>
            </w:r>
          </w:p>
          <w:p w14:paraId="710387EA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управлению образования</w:t>
            </w:r>
          </w:p>
          <w:p w14:paraId="2F8220A2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администрации муниципального</w:t>
            </w:r>
          </w:p>
          <w:p w14:paraId="2E2AADCF" w14:textId="77777777" w:rsidR="008D7C8B" w:rsidRPr="00335AE5" w:rsidRDefault="008D7C8B" w:rsidP="00237A86">
            <w:pPr>
              <w:pStyle w:val="ConsPlusNormal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335AE5">
              <w:rPr>
                <w:rFonts w:ascii="Times New Roman" w:hAnsi="Times New Roman" w:cs="Times New Roman"/>
                <w:sz w:val="27"/>
                <w:szCs w:val="27"/>
              </w:rPr>
              <w:t>образования Динской район</w:t>
            </w:r>
          </w:p>
        </w:tc>
      </w:tr>
    </w:tbl>
    <w:p w14:paraId="51674866" w14:textId="77777777" w:rsidR="008D7C8B" w:rsidRPr="00335AE5" w:rsidRDefault="008D7C8B" w:rsidP="008D7C8B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</w:p>
    <w:p w14:paraId="025153F7" w14:textId="77777777" w:rsidR="008D7C8B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E19">
        <w:rPr>
          <w:rFonts w:ascii="Times New Roman" w:hAnsi="Times New Roman" w:cs="Times New Roman"/>
          <w:b/>
          <w:sz w:val="28"/>
          <w:szCs w:val="28"/>
        </w:rPr>
        <w:t>Виды муниципальных образовательных организаций,</w:t>
      </w:r>
    </w:p>
    <w:p w14:paraId="050ED538" w14:textId="77777777" w:rsidR="008D7C8B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E19">
        <w:rPr>
          <w:rFonts w:ascii="Times New Roman" w:hAnsi="Times New Roman" w:cs="Times New Roman"/>
          <w:b/>
          <w:sz w:val="28"/>
          <w:szCs w:val="28"/>
        </w:rPr>
        <w:t>реализующих общеобразовательные программы</w:t>
      </w:r>
    </w:p>
    <w:p w14:paraId="25167873" w14:textId="77777777" w:rsidR="00335AE5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E19">
        <w:rPr>
          <w:rFonts w:ascii="Times New Roman" w:hAnsi="Times New Roman" w:cs="Times New Roman"/>
          <w:b/>
          <w:sz w:val="28"/>
          <w:szCs w:val="28"/>
        </w:rPr>
        <w:t>дошкольного образования, и педагогические</w:t>
      </w:r>
    </w:p>
    <w:p w14:paraId="6A179999" w14:textId="77777777" w:rsidR="00335AE5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E19">
        <w:rPr>
          <w:rFonts w:ascii="Times New Roman" w:hAnsi="Times New Roman" w:cs="Times New Roman"/>
          <w:b/>
          <w:sz w:val="28"/>
          <w:szCs w:val="28"/>
        </w:rPr>
        <w:t>работники,</w:t>
      </w:r>
      <w:r w:rsidR="00335AE5" w:rsidRPr="00951E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51E19">
        <w:rPr>
          <w:rFonts w:ascii="Times New Roman" w:hAnsi="Times New Roman" w:cs="Times New Roman"/>
          <w:b/>
          <w:sz w:val="28"/>
          <w:szCs w:val="28"/>
        </w:rPr>
        <w:t>имеющие право на получение</w:t>
      </w:r>
    </w:p>
    <w:p w14:paraId="266C7EA1" w14:textId="7DE0521D" w:rsidR="008D7C8B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E19">
        <w:rPr>
          <w:rFonts w:ascii="Times New Roman" w:hAnsi="Times New Roman" w:cs="Times New Roman"/>
          <w:b/>
          <w:sz w:val="28"/>
          <w:szCs w:val="28"/>
        </w:rPr>
        <w:t>доплаты</w:t>
      </w:r>
      <w:r w:rsidR="00335AE5" w:rsidRPr="00951E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51E19">
        <w:rPr>
          <w:rFonts w:ascii="Times New Roman" w:hAnsi="Times New Roman" w:cs="Times New Roman"/>
          <w:b/>
          <w:sz w:val="28"/>
          <w:szCs w:val="28"/>
        </w:rPr>
        <w:t>в целях социальной защищенности</w:t>
      </w:r>
    </w:p>
    <w:p w14:paraId="2B42A1D5" w14:textId="77777777" w:rsidR="008D7C8B" w:rsidRPr="00951E19" w:rsidRDefault="008D7C8B" w:rsidP="00335AE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F53953" w14:textId="0A3066B1" w:rsidR="008D7C8B" w:rsidRPr="00951E19" w:rsidRDefault="008D7C8B" w:rsidP="008D7C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1. Виды муниципальных образовательных организаций, реализующих общеобразовательные программы дошкольного образования:</w:t>
      </w:r>
    </w:p>
    <w:p w14:paraId="0BA51AB8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 детский сад;</w:t>
      </w:r>
    </w:p>
    <w:p w14:paraId="57FEB818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-детский сад общеразвивающего вида;</w:t>
      </w:r>
    </w:p>
    <w:p w14:paraId="61E953D9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-детский сад комбинированного вида;</w:t>
      </w:r>
    </w:p>
    <w:p w14:paraId="4F429196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-центр развития ребенка-детский сад</w:t>
      </w:r>
    </w:p>
    <w:p w14:paraId="47D7F498" w14:textId="77777777" w:rsidR="008D7C8B" w:rsidRPr="00951E19" w:rsidRDefault="008D7C8B" w:rsidP="008D7C8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2. Педагогические работники, имеющие право на получение доплаты стимулирующего характера:</w:t>
      </w:r>
    </w:p>
    <w:p w14:paraId="42CF4189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-заведующие (директора), если их деятельность связана с руководством образовательным (воспитательным) процессом, методической (научно-методической) работой;</w:t>
      </w:r>
    </w:p>
    <w:p w14:paraId="24120834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-заместители заведующих (директоров), если их деятельность связана с руководством образовательным (воспитательным) процессом, методической (научно-методической) работой;</w:t>
      </w:r>
    </w:p>
    <w:p w14:paraId="62D167CA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-старшие воспитатели;</w:t>
      </w:r>
    </w:p>
    <w:p w14:paraId="1687935E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-воспитатели;</w:t>
      </w:r>
    </w:p>
    <w:p w14:paraId="6A2D2E99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-учителя – логопеды;</w:t>
      </w:r>
    </w:p>
    <w:p w14:paraId="62619F49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-логопеды;</w:t>
      </w:r>
    </w:p>
    <w:p w14:paraId="5628AF73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-учителя – дефектологи;</w:t>
      </w:r>
    </w:p>
    <w:p w14:paraId="71DFB93F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-музыкальные руководители;</w:t>
      </w:r>
    </w:p>
    <w:p w14:paraId="2ED2AA5C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-концертмейстеры;</w:t>
      </w:r>
    </w:p>
    <w:p w14:paraId="62DE6AA7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-инструкторы по физической культуре;</w:t>
      </w:r>
    </w:p>
    <w:p w14:paraId="09AE83B4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-педагоги-психологи;</w:t>
      </w:r>
    </w:p>
    <w:p w14:paraId="06FF4D9C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-социальные педагоги;</w:t>
      </w:r>
    </w:p>
    <w:p w14:paraId="0B511C83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-педагоги дополнительного образования;</w:t>
      </w:r>
    </w:p>
    <w:p w14:paraId="41BF81F7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-методисты;</w:t>
      </w:r>
    </w:p>
    <w:p w14:paraId="6AE9B94B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 xml:space="preserve">-тьюторы.   </w:t>
      </w:r>
    </w:p>
    <w:p w14:paraId="237666E9" w14:textId="77777777" w:rsidR="008D7C8B" w:rsidRPr="00951E19" w:rsidRDefault="008D7C8B" w:rsidP="008D7C8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</w:p>
    <w:p w14:paraId="1056CB72" w14:textId="77777777" w:rsidR="00335AE5" w:rsidRPr="00951E19" w:rsidRDefault="00335AE5" w:rsidP="00335AE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Начальник управления образования</w:t>
      </w:r>
    </w:p>
    <w:p w14:paraId="6CC77CDF" w14:textId="77777777" w:rsidR="00335AE5" w:rsidRPr="00951E19" w:rsidRDefault="00335AE5" w:rsidP="00335AE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</w:p>
    <w:p w14:paraId="3C0E7A83" w14:textId="77777777" w:rsidR="008D7C8B" w:rsidRPr="00951E19" w:rsidRDefault="00335AE5" w:rsidP="00335AE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51E19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</w:r>
      <w:r w:rsidRPr="00951E19">
        <w:rPr>
          <w:rFonts w:ascii="Times New Roman" w:hAnsi="Times New Roman" w:cs="Times New Roman"/>
          <w:sz w:val="28"/>
          <w:szCs w:val="28"/>
        </w:rPr>
        <w:tab/>
        <w:t>М.А. Ежкова</w:t>
      </w:r>
    </w:p>
    <w:sectPr w:rsidR="008D7C8B" w:rsidRPr="00951E19" w:rsidSect="00E1432E">
      <w:pgSz w:w="11906" w:h="16838"/>
      <w:pgMar w:top="1134" w:right="56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7C55"/>
    <w:rsid w:val="00087C55"/>
    <w:rsid w:val="00335AE5"/>
    <w:rsid w:val="007C6BD9"/>
    <w:rsid w:val="00881E1A"/>
    <w:rsid w:val="008D7C8B"/>
    <w:rsid w:val="00951E19"/>
    <w:rsid w:val="00D54A24"/>
    <w:rsid w:val="00E1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51BA7D"/>
  <w15:docId w15:val="{15573ED2-242B-4DB0-837F-A74B5B032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C8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C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154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220</Words>
  <Characters>1257</Characters>
  <Application>Microsoft Office Word</Application>
  <DocSecurity>0</DocSecurity>
  <Lines>10</Lines>
  <Paragraphs>2</Paragraphs>
  <ScaleCrop>false</ScaleCrop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user294</cp:lastModifiedBy>
  <cp:revision>7</cp:revision>
  <dcterms:created xsi:type="dcterms:W3CDTF">2023-12-15T11:38:00Z</dcterms:created>
  <dcterms:modified xsi:type="dcterms:W3CDTF">2024-01-25T06:54:00Z</dcterms:modified>
</cp:coreProperties>
</file>