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1144DA" w:rsidRPr="00B2660A">
        <w:rPr>
          <w:rFonts w:ascii="Times New Roman" w:eastAsia="Times New Roman" w:hAnsi="Times New Roman" w:cs="Times New Roman"/>
          <w:sz w:val="28"/>
          <w:szCs w:val="28"/>
          <w:lang w:eastAsia="ru-RU"/>
        </w:rPr>
        <w:t>2 сентября 2024 г.</w:t>
      </w:r>
      <w:r w:rsidR="0011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44D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</w:p>
    <w:p w:rsidR="001144DA" w:rsidRPr="001144DA" w:rsidRDefault="001144DA" w:rsidP="001144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Pr="001144DA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муниципальным казенным учреждением «Централизованная бухгалтерия Мичуринского сельского поселения»</w:t>
      </w:r>
      <w:r w:rsidRPr="0011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541FF" w:rsidRPr="00D61EDD" w:rsidRDefault="000541FF" w:rsidP="00D61E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176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правовых актов о контрактной системе в сфере закупок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год, утвержденного распоряжением администрации 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Динской район </w:t>
      </w:r>
      <w:r w:rsidRPr="00C473EE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C473EE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документарная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 предмет соблюдения требований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законодательства Российской Федерации и иных нормативных правовых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актов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контрактной системе в сфере закупок </w:t>
      </w:r>
      <w:r w:rsidRPr="00DF6F0F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ым казенным учреждением</w:t>
      </w:r>
      <w:r w:rsidRPr="00DF6F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Централизованная бухгалтерия Мичуринского сельского поселения</w:t>
      </w:r>
      <w:r w:rsidRPr="00DF6F0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проведена комиссией отдела внутреннего финансового контроля администрации муниципального образования Динской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отдел внутреннего финансового контроля) в составе:</w:t>
      </w: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C473EE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администрации муниципального образования Динской район (член комиссии)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Правовое основание проведения проверки: пункт 3 части 3 статьи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C473EE">
        <w:rPr>
          <w:rFonts w:ascii="Times New Roman" w:hAnsi="Times New Roman" w:cs="Times New Roman"/>
          <w:sz w:val="28"/>
          <w:szCs w:val="28"/>
        </w:rPr>
        <w:t xml:space="preserve">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1144DA" w:rsidRPr="00C473EE" w:rsidRDefault="001144DA" w:rsidP="001144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19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августа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>
        <w:rPr>
          <w:rFonts w:ascii="Times New Roman" w:eastAsia="Calibri" w:hAnsi="Times New Roman" w:cs="Times New Roman"/>
          <w:sz w:val="28"/>
          <w:szCs w:val="28"/>
        </w:rPr>
        <w:t>30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августа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46372C" w:rsidRDefault="001144DA" w:rsidP="001144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с 18 августа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г. </w:t>
      </w:r>
      <w:r>
        <w:rPr>
          <w:rFonts w:ascii="Times New Roman" w:eastAsia="Calibri" w:hAnsi="Times New Roman" w:cs="Times New Roman"/>
          <w:sz w:val="28"/>
          <w:szCs w:val="28"/>
        </w:rPr>
        <w:t>по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18 августа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1144DA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44DA" w:rsidRDefault="001144DA" w:rsidP="00114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53C16">
        <w:rPr>
          <w:rFonts w:ascii="Times New Roman" w:eastAsia="Times New Roman" w:hAnsi="Times New Roman" w:cs="Times New Roman"/>
          <w:sz w:val="28"/>
          <w:szCs w:val="28"/>
          <w:lang w:eastAsia="ru-RU"/>
        </w:rPr>
        <w:t>ыборочной плановой проверк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453C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законодательства о контрактной системе не установлено.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</w:pPr>
    </w:p>
    <w:p w:rsidR="001144DA" w:rsidRPr="00014272" w:rsidRDefault="001144DA" w:rsidP="001144DA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42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097328" w:rsidRPr="004F3B7E" w:rsidRDefault="001144DA" w:rsidP="001144DA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4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 w:rsidRPr="00DF6F0F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 казенного учреждения</w:t>
      </w:r>
      <w:r w:rsidRPr="00DF6F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Централизованная бухгалтерия Мичуринского сельского поселения</w:t>
      </w:r>
      <w:r w:rsidRPr="00DF6F0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014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14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Паклонской</w:t>
      </w:r>
      <w:proofErr w:type="spellEnd"/>
      <w:r w:rsidRPr="003D7C9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bookmarkStart w:id="0" w:name="_GoBack"/>
      <w:bookmarkEnd w:id="0"/>
    </w:p>
    <w:sectPr w:rsidR="00097328" w:rsidRPr="004F3B7E" w:rsidSect="001144DA">
      <w:headerReference w:type="default" r:id="rId9"/>
      <w:pgSz w:w="11906" w:h="16838"/>
      <w:pgMar w:top="1134" w:right="567" w:bottom="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44DA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44DA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3A48D7-77E6-4BB5-A4B1-67A9AC1ED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19</cp:revision>
  <cp:lastPrinted>2023-06-06T10:01:00Z</cp:lastPrinted>
  <dcterms:created xsi:type="dcterms:W3CDTF">2023-07-07T08:07:00Z</dcterms:created>
  <dcterms:modified xsi:type="dcterms:W3CDTF">2024-11-06T13:18:00Z</dcterms:modified>
</cp:coreProperties>
</file>