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89" w:rsidRPr="00A15393" w:rsidRDefault="0022595E" w:rsidP="00B2793F">
      <w:pPr>
        <w:spacing w:after="0" w:line="240" w:lineRule="auto"/>
        <w:jc w:val="center"/>
        <w:rPr>
          <w:rFonts w:ascii="Times New Roman" w:eastAsia="Times New Roman" w:hAnsi="Times New Roman" w:cs="Times New Roman"/>
          <w:sz w:val="28"/>
          <w:szCs w:val="28"/>
          <w:lang w:eastAsia="ru-RU"/>
        </w:rPr>
      </w:pPr>
      <w:r w:rsidRPr="00A15393">
        <w:rPr>
          <w:rFonts w:ascii="Times New Roman" w:eastAsia="Times New Roman" w:hAnsi="Times New Roman" w:cs="Times New Roman"/>
          <w:sz w:val="28"/>
          <w:szCs w:val="28"/>
          <w:lang w:eastAsia="ru-RU"/>
        </w:rPr>
        <w:t xml:space="preserve">Выписка из акта от </w:t>
      </w:r>
      <w:r w:rsidR="00200217">
        <w:rPr>
          <w:rFonts w:ascii="Times New Roman" w:eastAsia="Times New Roman" w:hAnsi="Times New Roman" w:cs="Times New Roman"/>
          <w:sz w:val="28"/>
          <w:szCs w:val="28"/>
          <w:lang w:eastAsia="ru-RU"/>
        </w:rPr>
        <w:t>2</w:t>
      </w:r>
      <w:r w:rsidR="00BC6084">
        <w:rPr>
          <w:rFonts w:ascii="Times New Roman" w:eastAsia="Times New Roman" w:hAnsi="Times New Roman" w:cs="Times New Roman"/>
          <w:sz w:val="28"/>
          <w:szCs w:val="28"/>
          <w:lang w:eastAsia="ru-RU"/>
        </w:rPr>
        <w:t>4</w:t>
      </w:r>
      <w:r w:rsidR="00D45D60">
        <w:rPr>
          <w:rFonts w:ascii="Times New Roman" w:eastAsia="Times New Roman" w:hAnsi="Times New Roman" w:cs="Times New Roman"/>
          <w:sz w:val="28"/>
          <w:szCs w:val="28"/>
          <w:lang w:eastAsia="ru-RU"/>
        </w:rPr>
        <w:t xml:space="preserve"> </w:t>
      </w:r>
      <w:r w:rsidR="00BC6084">
        <w:rPr>
          <w:rFonts w:ascii="Times New Roman" w:eastAsia="Times New Roman" w:hAnsi="Times New Roman" w:cs="Times New Roman"/>
          <w:sz w:val="28"/>
          <w:szCs w:val="28"/>
          <w:lang w:eastAsia="ru-RU"/>
        </w:rPr>
        <w:t>декабря</w:t>
      </w:r>
      <w:r w:rsidR="00B04B83">
        <w:rPr>
          <w:rFonts w:ascii="Times New Roman" w:eastAsia="Times New Roman" w:hAnsi="Times New Roman" w:cs="Times New Roman"/>
          <w:sz w:val="28"/>
          <w:szCs w:val="28"/>
          <w:lang w:eastAsia="ru-RU"/>
        </w:rPr>
        <w:t xml:space="preserve"> 2024</w:t>
      </w:r>
      <w:r w:rsidRPr="00A15393">
        <w:rPr>
          <w:rFonts w:ascii="Times New Roman" w:eastAsia="Times New Roman" w:hAnsi="Times New Roman" w:cs="Times New Roman"/>
          <w:sz w:val="28"/>
          <w:szCs w:val="28"/>
          <w:lang w:eastAsia="ru-RU"/>
        </w:rPr>
        <w:t xml:space="preserve"> г. №</w:t>
      </w:r>
      <w:r w:rsidR="00332489" w:rsidRPr="00A15393">
        <w:rPr>
          <w:rFonts w:ascii="Times New Roman" w:eastAsia="Times New Roman" w:hAnsi="Times New Roman" w:cs="Times New Roman"/>
          <w:sz w:val="28"/>
          <w:szCs w:val="28"/>
          <w:lang w:eastAsia="ru-RU"/>
        </w:rPr>
        <w:t xml:space="preserve"> </w:t>
      </w:r>
      <w:r w:rsidR="00BC6084">
        <w:rPr>
          <w:rFonts w:ascii="Times New Roman" w:eastAsia="Times New Roman" w:hAnsi="Times New Roman" w:cs="Times New Roman"/>
          <w:sz w:val="28"/>
          <w:szCs w:val="28"/>
          <w:lang w:eastAsia="ru-RU"/>
        </w:rPr>
        <w:t>2</w:t>
      </w:r>
    </w:p>
    <w:p w:rsidR="000541FF" w:rsidRPr="00BC6084" w:rsidRDefault="000541FF" w:rsidP="00BC6084">
      <w:pPr>
        <w:autoSpaceDE w:val="0"/>
        <w:autoSpaceDN w:val="0"/>
        <w:adjustRightInd w:val="0"/>
        <w:spacing w:after="0" w:line="20" w:lineRule="atLeast"/>
        <w:jc w:val="center"/>
        <w:rPr>
          <w:rFonts w:ascii="Times New Roman" w:hAnsi="Times New Roman" w:cs="Times New Roman"/>
          <w:b/>
          <w:sz w:val="28"/>
          <w:szCs w:val="28"/>
        </w:rPr>
      </w:pPr>
      <w:r w:rsidRPr="00BC6084">
        <w:rPr>
          <w:rFonts w:ascii="Times New Roman" w:eastAsia="Times New Roman" w:hAnsi="Times New Roman" w:cs="Times New Roman"/>
          <w:sz w:val="28"/>
          <w:szCs w:val="28"/>
          <w:lang w:eastAsia="ru-RU"/>
        </w:rPr>
        <w:t xml:space="preserve">плановой проверки соблюдения </w:t>
      </w:r>
      <w:r w:rsidR="00BC6084" w:rsidRPr="00BC6084">
        <w:rPr>
          <w:rFonts w:ascii="Times New Roman" w:hAnsi="Times New Roman" w:cs="Times New Roman"/>
          <w:sz w:val="28"/>
          <w:szCs w:val="28"/>
        </w:rPr>
        <w:t>муниципального казенного учреждения муниципального образования Динской район «Единая дежурно-диспетчерская служба»</w:t>
      </w:r>
      <w:r w:rsidR="00200217" w:rsidRPr="00BC6084">
        <w:rPr>
          <w:rFonts w:ascii="Times New Roman" w:hAnsi="Times New Roman" w:cs="Times New Roman"/>
          <w:sz w:val="28"/>
          <w:szCs w:val="28"/>
        </w:rPr>
        <w:t xml:space="preserve"> </w:t>
      </w:r>
      <w:r w:rsidRPr="00BC6084">
        <w:rPr>
          <w:rFonts w:ascii="Times New Roman" w:eastAsia="Times New Roman" w:hAnsi="Times New Roman" w:cs="Times New Roman"/>
          <w:sz w:val="28"/>
          <w:szCs w:val="28"/>
          <w:lang w:eastAsia="ru-RU"/>
        </w:rPr>
        <w:t>требований</w:t>
      </w:r>
      <w:r w:rsidRPr="000541FF">
        <w:rPr>
          <w:rFonts w:ascii="Times New Roman" w:eastAsia="Times New Roman" w:hAnsi="Times New Roman" w:cs="Times New Roman"/>
          <w:sz w:val="28"/>
          <w:szCs w:val="28"/>
          <w:lang w:eastAsia="ru-RU"/>
        </w:rPr>
        <w:t xml:space="preserve"> законодательства Российской Федерации и иных нормативных правовых актов о контрактной системе в сфере закупок</w:t>
      </w:r>
    </w:p>
    <w:p w:rsidR="000240F3" w:rsidRDefault="000240F3" w:rsidP="000240F3">
      <w:pPr>
        <w:spacing w:after="100" w:afterAutospacing="1" w:line="240" w:lineRule="auto"/>
        <w:contextualSpacing/>
        <w:jc w:val="center"/>
        <w:rPr>
          <w:rFonts w:ascii="Times New Roman" w:eastAsia="Times New Roman" w:hAnsi="Times New Roman" w:cs="Times New Roman"/>
          <w:b/>
          <w:sz w:val="28"/>
          <w:szCs w:val="28"/>
          <w:lang w:eastAsia="ru-RU"/>
        </w:rPr>
      </w:pPr>
    </w:p>
    <w:p w:rsidR="00BC6084" w:rsidRPr="00684308" w:rsidRDefault="00BC6084" w:rsidP="00BC6084">
      <w:pPr>
        <w:autoSpaceDE w:val="0"/>
        <w:autoSpaceDN w:val="0"/>
        <w:adjustRightInd w:val="0"/>
        <w:spacing w:after="0" w:line="20" w:lineRule="atLeast"/>
        <w:ind w:firstLine="709"/>
        <w:jc w:val="both"/>
        <w:rPr>
          <w:rFonts w:ascii="Times New Roman" w:hAnsi="Times New Roman" w:cs="Times New Roman"/>
          <w:b/>
          <w:sz w:val="28"/>
          <w:szCs w:val="28"/>
        </w:rPr>
      </w:pPr>
      <w:proofErr w:type="gramStart"/>
      <w:r w:rsidRPr="00684308">
        <w:rPr>
          <w:rFonts w:ascii="Times New Roman" w:hAnsi="Times New Roman" w:cs="Times New Roman"/>
          <w:sz w:val="28"/>
          <w:szCs w:val="28"/>
        </w:rPr>
        <w:t xml:space="preserve">Контрольное мероприятие проведено на основании распоряжения администрации муниципального образования Динской район </w:t>
      </w:r>
      <w:r>
        <w:rPr>
          <w:rFonts w:ascii="Times New Roman" w:hAnsi="Times New Roman" w:cs="Times New Roman"/>
          <w:sz w:val="28"/>
          <w:szCs w:val="28"/>
        </w:rPr>
        <w:t xml:space="preserve">                                           </w:t>
      </w:r>
      <w:r w:rsidRPr="00684308">
        <w:rPr>
          <w:rFonts w:ascii="Times New Roman" w:hAnsi="Times New Roman" w:cs="Times New Roman"/>
          <w:sz w:val="28"/>
          <w:szCs w:val="28"/>
        </w:rPr>
        <w:t>от 18</w:t>
      </w:r>
      <w:r>
        <w:rPr>
          <w:rFonts w:ascii="Times New Roman" w:hAnsi="Times New Roman" w:cs="Times New Roman"/>
          <w:sz w:val="28"/>
          <w:szCs w:val="28"/>
        </w:rPr>
        <w:t xml:space="preserve"> октября </w:t>
      </w:r>
      <w:r w:rsidRPr="00684308">
        <w:rPr>
          <w:rFonts w:ascii="Times New Roman" w:hAnsi="Times New Roman" w:cs="Times New Roman"/>
          <w:sz w:val="28"/>
          <w:szCs w:val="28"/>
        </w:rPr>
        <w:t>2024</w:t>
      </w:r>
      <w:r>
        <w:rPr>
          <w:rFonts w:ascii="Times New Roman" w:hAnsi="Times New Roman" w:cs="Times New Roman"/>
          <w:sz w:val="28"/>
          <w:szCs w:val="28"/>
        </w:rPr>
        <w:t xml:space="preserve"> г. </w:t>
      </w:r>
      <w:r w:rsidRPr="00684308">
        <w:rPr>
          <w:rFonts w:ascii="Times New Roman" w:hAnsi="Times New Roman" w:cs="Times New Roman"/>
          <w:sz w:val="28"/>
          <w:szCs w:val="28"/>
        </w:rPr>
        <w:t>№ 226-р «О назначении планового контрольного мероприятия муниципального казенного учреждения муниципального образования Динской район «Единая дежурно-диспетчерская служба», пункта 10 федерального стандарта внутреннего финансового  государственного (муниципального)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w:t>
      </w:r>
      <w:r>
        <w:rPr>
          <w:rFonts w:ascii="Times New Roman" w:hAnsi="Times New Roman" w:cs="Times New Roman"/>
          <w:sz w:val="28"/>
          <w:szCs w:val="28"/>
        </w:rPr>
        <w:t xml:space="preserve"> августа </w:t>
      </w:r>
      <w:r w:rsidRPr="00684308">
        <w:rPr>
          <w:rFonts w:ascii="Times New Roman" w:hAnsi="Times New Roman" w:cs="Times New Roman"/>
          <w:sz w:val="28"/>
          <w:szCs w:val="28"/>
        </w:rPr>
        <w:t xml:space="preserve">2020 </w:t>
      </w:r>
      <w:r>
        <w:rPr>
          <w:rFonts w:ascii="Times New Roman" w:hAnsi="Times New Roman" w:cs="Times New Roman"/>
          <w:sz w:val="28"/>
          <w:szCs w:val="28"/>
        </w:rPr>
        <w:t>г</w:t>
      </w:r>
      <w:proofErr w:type="gramEnd"/>
      <w:r>
        <w:rPr>
          <w:rFonts w:ascii="Times New Roman" w:hAnsi="Times New Roman" w:cs="Times New Roman"/>
          <w:sz w:val="28"/>
          <w:szCs w:val="28"/>
        </w:rPr>
        <w:t xml:space="preserve">. </w:t>
      </w:r>
      <w:r w:rsidRPr="00684308">
        <w:rPr>
          <w:rFonts w:ascii="Times New Roman" w:hAnsi="Times New Roman" w:cs="Times New Roman"/>
          <w:sz w:val="28"/>
          <w:szCs w:val="28"/>
        </w:rPr>
        <w:t xml:space="preserve">№ </w:t>
      </w:r>
      <w:proofErr w:type="gramStart"/>
      <w:r w:rsidRPr="00684308">
        <w:rPr>
          <w:rFonts w:ascii="Times New Roman" w:hAnsi="Times New Roman" w:cs="Times New Roman"/>
          <w:sz w:val="28"/>
          <w:szCs w:val="28"/>
        </w:rPr>
        <w:t xml:space="preserve">1235, в соответствии </w:t>
      </w:r>
      <w:r>
        <w:rPr>
          <w:rFonts w:ascii="Times New Roman" w:hAnsi="Times New Roman" w:cs="Times New Roman"/>
          <w:sz w:val="28"/>
          <w:szCs w:val="28"/>
        </w:rPr>
        <w:t xml:space="preserve">                            </w:t>
      </w:r>
      <w:r w:rsidRPr="00684308">
        <w:rPr>
          <w:rFonts w:ascii="Times New Roman" w:hAnsi="Times New Roman" w:cs="Times New Roman"/>
          <w:sz w:val="28"/>
          <w:szCs w:val="28"/>
        </w:rPr>
        <w:t xml:space="preserve">с </w:t>
      </w:r>
      <w:r w:rsidRPr="00684308">
        <w:rPr>
          <w:rFonts w:ascii="Times New Roman" w:eastAsia="SimSun" w:hAnsi="Times New Roman" w:cs="Times New Roman"/>
          <w:sz w:val="28"/>
          <w:szCs w:val="28"/>
        </w:rPr>
        <w:t>положением об отделе внутреннего финансового контроля администрации муниципального образования Динской район, утвержденным постановлением администрации муниципального образования Динской район</w:t>
      </w:r>
      <w:r>
        <w:rPr>
          <w:rFonts w:ascii="Times New Roman" w:eastAsia="SimSun" w:hAnsi="Times New Roman" w:cs="Times New Roman"/>
          <w:sz w:val="28"/>
          <w:szCs w:val="28"/>
        </w:rPr>
        <w:t xml:space="preserve">                                       </w:t>
      </w:r>
      <w:r w:rsidRPr="00684308">
        <w:rPr>
          <w:rFonts w:ascii="Times New Roman" w:eastAsia="SimSun" w:hAnsi="Times New Roman" w:cs="Times New Roman"/>
          <w:sz w:val="28"/>
          <w:szCs w:val="28"/>
        </w:rPr>
        <w:t xml:space="preserve"> от</w:t>
      </w:r>
      <w:r>
        <w:rPr>
          <w:rFonts w:ascii="Times New Roman" w:eastAsia="SimSun" w:hAnsi="Times New Roman" w:cs="Times New Roman"/>
          <w:sz w:val="28"/>
          <w:szCs w:val="28"/>
        </w:rPr>
        <w:t xml:space="preserve"> 1</w:t>
      </w:r>
      <w:r w:rsidRPr="00684308">
        <w:rPr>
          <w:rFonts w:ascii="Times New Roman" w:eastAsia="SimSun" w:hAnsi="Times New Roman" w:cs="Times New Roman"/>
          <w:sz w:val="28"/>
          <w:szCs w:val="28"/>
        </w:rPr>
        <w:t>4 августа 2023 г. № 1927,  на основании пункта 10 плана контрольных мероприятий отдела внутреннего финансового контроля администрации муниципального образования Динской район по осуществлению внутреннего муниципального финансового контроля на 2024 год, утвержденного распоряжением администрации муниципального образования Динской район</w:t>
      </w:r>
      <w:proofErr w:type="gramEnd"/>
      <w:r w:rsidRPr="00684308">
        <w:rPr>
          <w:rFonts w:ascii="Times New Roman" w:eastAsia="SimSun" w:hAnsi="Times New Roman" w:cs="Times New Roman"/>
          <w:sz w:val="28"/>
          <w:szCs w:val="28"/>
        </w:rPr>
        <w:t xml:space="preserve"> </w:t>
      </w:r>
      <w:r>
        <w:rPr>
          <w:rFonts w:ascii="Times New Roman" w:eastAsia="SimSun" w:hAnsi="Times New Roman" w:cs="Times New Roman"/>
          <w:sz w:val="28"/>
          <w:szCs w:val="28"/>
        </w:rPr>
        <w:t xml:space="preserve">      </w:t>
      </w:r>
      <w:r w:rsidRPr="00684308">
        <w:rPr>
          <w:rFonts w:ascii="Times New Roman" w:eastAsia="SimSun" w:hAnsi="Times New Roman" w:cs="Times New Roman"/>
          <w:sz w:val="28"/>
          <w:szCs w:val="28"/>
        </w:rPr>
        <w:t>от 20 декабря 2023 г. № 239-р</w:t>
      </w:r>
      <w:r w:rsidRPr="00684308">
        <w:rPr>
          <w:rFonts w:ascii="Times New Roman" w:hAnsi="Times New Roman" w:cs="Times New Roman"/>
          <w:sz w:val="28"/>
          <w:szCs w:val="28"/>
        </w:rPr>
        <w:t xml:space="preserve">. </w:t>
      </w:r>
    </w:p>
    <w:p w:rsidR="00BC6084" w:rsidRPr="00684308" w:rsidRDefault="00BC6084" w:rsidP="00BC6084">
      <w:pPr>
        <w:spacing w:after="0" w:line="20" w:lineRule="atLeast"/>
        <w:ind w:firstLine="709"/>
        <w:jc w:val="both"/>
        <w:rPr>
          <w:rFonts w:ascii="Times New Roman" w:hAnsi="Times New Roman" w:cs="Times New Roman"/>
          <w:sz w:val="28"/>
          <w:szCs w:val="28"/>
        </w:rPr>
      </w:pPr>
      <w:r w:rsidRPr="00684308">
        <w:rPr>
          <w:rFonts w:ascii="Times New Roman" w:hAnsi="Times New Roman" w:cs="Times New Roman"/>
          <w:sz w:val="28"/>
          <w:szCs w:val="28"/>
        </w:rPr>
        <w:t>Тема контрольного мероприятия: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w:t>
      </w:r>
    </w:p>
    <w:p w:rsidR="00BC6084" w:rsidRPr="00684308" w:rsidRDefault="00BC6084" w:rsidP="00BC6084">
      <w:pPr>
        <w:autoSpaceDE w:val="0"/>
        <w:autoSpaceDN w:val="0"/>
        <w:adjustRightInd w:val="0"/>
        <w:spacing w:after="0" w:line="20" w:lineRule="atLeast"/>
        <w:ind w:firstLine="709"/>
        <w:jc w:val="both"/>
        <w:rPr>
          <w:rFonts w:ascii="Times New Roman" w:hAnsi="Times New Roman" w:cs="Times New Roman"/>
          <w:sz w:val="28"/>
          <w:szCs w:val="28"/>
        </w:rPr>
      </w:pPr>
      <w:r w:rsidRPr="00684308">
        <w:rPr>
          <w:rFonts w:ascii="Times New Roman" w:hAnsi="Times New Roman" w:cs="Times New Roman"/>
          <w:sz w:val="28"/>
          <w:szCs w:val="28"/>
        </w:rPr>
        <w:t>Метод контроля: выездная проверка.</w:t>
      </w:r>
    </w:p>
    <w:p w:rsidR="00BC6084" w:rsidRPr="00684308" w:rsidRDefault="00BC6084" w:rsidP="00BC6084">
      <w:pPr>
        <w:autoSpaceDE w:val="0"/>
        <w:autoSpaceDN w:val="0"/>
        <w:adjustRightInd w:val="0"/>
        <w:spacing w:after="0" w:line="20" w:lineRule="atLeast"/>
        <w:ind w:firstLine="709"/>
        <w:jc w:val="both"/>
        <w:rPr>
          <w:rFonts w:ascii="Times New Roman" w:eastAsia="SimSun" w:hAnsi="Times New Roman" w:cs="Times New Roman"/>
          <w:sz w:val="28"/>
          <w:szCs w:val="28"/>
        </w:rPr>
      </w:pPr>
      <w:r w:rsidRPr="00684308">
        <w:rPr>
          <w:rFonts w:ascii="Times New Roman" w:hAnsi="Times New Roman" w:cs="Times New Roman"/>
          <w:sz w:val="28"/>
          <w:szCs w:val="28"/>
        </w:rPr>
        <w:t xml:space="preserve">Проверяемый период: с 1 января </w:t>
      </w:r>
      <w:r w:rsidRPr="00684308">
        <w:rPr>
          <w:rFonts w:ascii="Times New Roman" w:eastAsia="Calibri" w:hAnsi="Times New Roman" w:cs="Times New Roman"/>
          <w:sz w:val="28"/>
          <w:szCs w:val="28"/>
        </w:rPr>
        <w:t>2022 г. по 31 декабря 2023 г.</w:t>
      </w:r>
    </w:p>
    <w:p w:rsidR="00BC6084" w:rsidRPr="00684308" w:rsidRDefault="00BC6084" w:rsidP="00BC6084">
      <w:pPr>
        <w:spacing w:after="0" w:line="20" w:lineRule="atLeast"/>
        <w:ind w:firstLine="709"/>
        <w:jc w:val="both"/>
        <w:rPr>
          <w:rFonts w:ascii="Times New Roman" w:hAnsi="Times New Roman" w:cs="Times New Roman"/>
          <w:sz w:val="28"/>
          <w:szCs w:val="28"/>
        </w:rPr>
      </w:pPr>
      <w:r w:rsidRPr="00684308">
        <w:rPr>
          <w:rFonts w:ascii="Times New Roman" w:hAnsi="Times New Roman" w:cs="Times New Roman"/>
          <w:sz w:val="28"/>
          <w:szCs w:val="28"/>
        </w:rPr>
        <w:t xml:space="preserve">Контрольное мероприятие проведено </w:t>
      </w:r>
      <w:r>
        <w:rPr>
          <w:rFonts w:ascii="Times New Roman" w:hAnsi="Times New Roman" w:cs="Times New Roman"/>
          <w:sz w:val="28"/>
          <w:szCs w:val="28"/>
        </w:rPr>
        <w:t xml:space="preserve">выборочно </w:t>
      </w:r>
      <w:r w:rsidRPr="00684308">
        <w:rPr>
          <w:rFonts w:ascii="Times New Roman" w:hAnsi="Times New Roman" w:cs="Times New Roman"/>
          <w:sz w:val="28"/>
          <w:szCs w:val="28"/>
        </w:rPr>
        <w:t xml:space="preserve">уполномоченным на проведение контрольного мероприятия: </w:t>
      </w:r>
      <w:proofErr w:type="spellStart"/>
      <w:r w:rsidRPr="00684308">
        <w:rPr>
          <w:rFonts w:ascii="Times New Roman" w:hAnsi="Times New Roman" w:cs="Times New Roman"/>
          <w:sz w:val="28"/>
          <w:szCs w:val="28"/>
        </w:rPr>
        <w:t>Какуриным</w:t>
      </w:r>
      <w:proofErr w:type="spellEnd"/>
      <w:r w:rsidRPr="00684308">
        <w:rPr>
          <w:rFonts w:ascii="Times New Roman" w:hAnsi="Times New Roman" w:cs="Times New Roman"/>
          <w:sz w:val="28"/>
          <w:szCs w:val="28"/>
        </w:rPr>
        <w:t xml:space="preserve"> Андреем Сергеевичем – ведущим специалистом отдела внутреннего финансового контроля администрации муниципального образования Динской район (далее - отдел внутреннего финансового контроля).</w:t>
      </w:r>
    </w:p>
    <w:p w:rsidR="00BC6084" w:rsidRPr="00684308" w:rsidRDefault="00BC6084" w:rsidP="00BC6084">
      <w:pPr>
        <w:spacing w:after="0" w:line="20" w:lineRule="atLeast"/>
        <w:ind w:firstLine="709"/>
        <w:jc w:val="both"/>
        <w:rPr>
          <w:rFonts w:ascii="Times New Roman" w:hAnsi="Times New Roman" w:cs="Times New Roman"/>
          <w:sz w:val="28"/>
          <w:szCs w:val="28"/>
        </w:rPr>
      </w:pPr>
      <w:proofErr w:type="gramStart"/>
      <w:r w:rsidRPr="00684308">
        <w:rPr>
          <w:rFonts w:ascii="Times New Roman" w:hAnsi="Times New Roman" w:cs="Times New Roman"/>
          <w:sz w:val="28"/>
          <w:szCs w:val="28"/>
        </w:rPr>
        <w:t>При проведении кон</w:t>
      </w:r>
      <w:r>
        <w:rPr>
          <w:rFonts w:ascii="Times New Roman" w:hAnsi="Times New Roman" w:cs="Times New Roman"/>
          <w:sz w:val="28"/>
          <w:szCs w:val="28"/>
        </w:rPr>
        <w:t xml:space="preserve">трольного мероприятия проведены </w:t>
      </w:r>
      <w:r w:rsidRPr="00684308">
        <w:rPr>
          <w:rFonts w:ascii="Times New Roman" w:hAnsi="Times New Roman" w:cs="Times New Roman"/>
          <w:sz w:val="28"/>
          <w:szCs w:val="28"/>
        </w:rPr>
        <w:t>контрольные действия по документальному изучению в отношении,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w:t>
      </w:r>
      <w:proofErr w:type="gramEnd"/>
      <w:r w:rsidRPr="00684308">
        <w:rPr>
          <w:rFonts w:ascii="Times New Roman" w:hAnsi="Times New Roman" w:cs="Times New Roman"/>
          <w:sz w:val="28"/>
          <w:szCs w:val="28"/>
        </w:rPr>
        <w:t xml:space="preserve"> объяснениям, справкам и сведениям должностных, материально ответственных и иных лиц объекта контроля в период 5</w:t>
      </w:r>
      <w:r w:rsidRPr="00C63CEC">
        <w:rPr>
          <w:rFonts w:ascii="Times New Roman" w:hAnsi="Times New Roman" w:cs="Times New Roman"/>
          <w:sz w:val="28"/>
          <w:szCs w:val="28"/>
        </w:rPr>
        <w:t xml:space="preserve"> </w:t>
      </w:r>
      <w:r>
        <w:rPr>
          <w:rFonts w:ascii="Times New Roman" w:hAnsi="Times New Roman" w:cs="Times New Roman"/>
          <w:sz w:val="28"/>
          <w:szCs w:val="28"/>
        </w:rPr>
        <w:t>ноября</w:t>
      </w:r>
      <w:r w:rsidRPr="00684308">
        <w:rPr>
          <w:rFonts w:ascii="Times New Roman" w:hAnsi="Times New Roman" w:cs="Times New Roman"/>
          <w:sz w:val="28"/>
          <w:szCs w:val="28"/>
        </w:rPr>
        <w:t xml:space="preserve"> </w:t>
      </w:r>
      <w:r>
        <w:rPr>
          <w:rFonts w:ascii="Times New Roman" w:hAnsi="Times New Roman" w:cs="Times New Roman"/>
          <w:sz w:val="28"/>
          <w:szCs w:val="28"/>
        </w:rPr>
        <w:t xml:space="preserve">2024 г. по                         </w:t>
      </w:r>
      <w:r w:rsidRPr="00684308">
        <w:rPr>
          <w:rFonts w:ascii="Times New Roman" w:hAnsi="Times New Roman" w:cs="Times New Roman"/>
          <w:sz w:val="28"/>
          <w:szCs w:val="28"/>
        </w:rPr>
        <w:t>9</w:t>
      </w:r>
      <w:r w:rsidRPr="00C63CEC">
        <w:rPr>
          <w:rFonts w:ascii="Times New Roman" w:hAnsi="Times New Roman" w:cs="Times New Roman"/>
          <w:sz w:val="28"/>
          <w:szCs w:val="28"/>
        </w:rPr>
        <w:t xml:space="preserve"> </w:t>
      </w:r>
      <w:r>
        <w:rPr>
          <w:rFonts w:ascii="Times New Roman" w:hAnsi="Times New Roman" w:cs="Times New Roman"/>
          <w:sz w:val="28"/>
          <w:szCs w:val="28"/>
        </w:rPr>
        <w:t>декабря</w:t>
      </w:r>
      <w:r w:rsidRPr="00684308">
        <w:rPr>
          <w:rFonts w:ascii="Times New Roman" w:hAnsi="Times New Roman" w:cs="Times New Roman"/>
          <w:sz w:val="28"/>
          <w:szCs w:val="28"/>
        </w:rPr>
        <w:t xml:space="preserve"> 2024 </w:t>
      </w:r>
      <w:r>
        <w:rPr>
          <w:rFonts w:ascii="Times New Roman" w:hAnsi="Times New Roman" w:cs="Times New Roman"/>
          <w:sz w:val="28"/>
          <w:szCs w:val="28"/>
        </w:rPr>
        <w:t xml:space="preserve">г. </w:t>
      </w:r>
      <w:r w:rsidRPr="00684308">
        <w:rPr>
          <w:rFonts w:ascii="Times New Roman" w:hAnsi="Times New Roman" w:cs="Times New Roman"/>
          <w:sz w:val="28"/>
          <w:szCs w:val="28"/>
        </w:rPr>
        <w:t>(</w:t>
      </w:r>
      <w:proofErr w:type="spellStart"/>
      <w:r w:rsidRPr="00684308">
        <w:rPr>
          <w:rFonts w:ascii="Times New Roman" w:hAnsi="Times New Roman" w:cs="Times New Roman"/>
          <w:sz w:val="28"/>
          <w:szCs w:val="28"/>
        </w:rPr>
        <w:t>Какуриным</w:t>
      </w:r>
      <w:proofErr w:type="spellEnd"/>
      <w:r w:rsidRPr="00684308">
        <w:rPr>
          <w:rFonts w:ascii="Times New Roman" w:hAnsi="Times New Roman" w:cs="Times New Roman"/>
          <w:sz w:val="28"/>
          <w:szCs w:val="28"/>
        </w:rPr>
        <w:t xml:space="preserve"> А.С. – ведущим специалистом отдела внутреннего финансового контроля).</w:t>
      </w:r>
    </w:p>
    <w:p w:rsidR="00BC6084" w:rsidRDefault="00BC6084" w:rsidP="00BC6084">
      <w:pPr>
        <w:spacing w:after="0" w:line="20" w:lineRule="atLeast"/>
        <w:ind w:firstLine="709"/>
        <w:jc w:val="both"/>
        <w:rPr>
          <w:rFonts w:ascii="Times New Roman" w:hAnsi="Times New Roman" w:cs="Times New Roman"/>
          <w:sz w:val="28"/>
          <w:szCs w:val="28"/>
        </w:rPr>
      </w:pPr>
      <w:r w:rsidRPr="00684308">
        <w:rPr>
          <w:rFonts w:ascii="Times New Roman" w:hAnsi="Times New Roman" w:cs="Times New Roman"/>
          <w:sz w:val="28"/>
          <w:szCs w:val="28"/>
        </w:rPr>
        <w:lastRenderedPageBreak/>
        <w:t>Срок проведения контрольного мероприятия</w:t>
      </w:r>
      <w:r>
        <w:rPr>
          <w:rFonts w:ascii="Times New Roman" w:hAnsi="Times New Roman" w:cs="Times New Roman"/>
          <w:sz w:val="28"/>
          <w:szCs w:val="28"/>
        </w:rPr>
        <w:t xml:space="preserve">, не включая периоды его приостановления, </w:t>
      </w:r>
      <w:r w:rsidRPr="00684308">
        <w:rPr>
          <w:rFonts w:ascii="Times New Roman" w:hAnsi="Times New Roman" w:cs="Times New Roman"/>
          <w:sz w:val="28"/>
          <w:szCs w:val="28"/>
        </w:rPr>
        <w:t>составил 2</w:t>
      </w:r>
      <w:r>
        <w:rPr>
          <w:rFonts w:ascii="Times New Roman" w:hAnsi="Times New Roman" w:cs="Times New Roman"/>
          <w:sz w:val="28"/>
          <w:szCs w:val="28"/>
        </w:rPr>
        <w:t>5</w:t>
      </w:r>
      <w:r w:rsidRPr="00684308">
        <w:rPr>
          <w:rFonts w:ascii="Times New Roman" w:hAnsi="Times New Roman" w:cs="Times New Roman"/>
          <w:sz w:val="28"/>
          <w:szCs w:val="28"/>
        </w:rPr>
        <w:t xml:space="preserve"> рабочих дней с 5</w:t>
      </w:r>
      <w:r>
        <w:rPr>
          <w:rFonts w:ascii="Times New Roman" w:hAnsi="Times New Roman" w:cs="Times New Roman"/>
          <w:sz w:val="28"/>
          <w:szCs w:val="28"/>
        </w:rPr>
        <w:t xml:space="preserve"> ноября 2024 г. по                                    </w:t>
      </w:r>
      <w:r w:rsidRPr="00684308">
        <w:rPr>
          <w:rFonts w:ascii="Times New Roman" w:hAnsi="Times New Roman" w:cs="Times New Roman"/>
          <w:sz w:val="28"/>
          <w:szCs w:val="28"/>
        </w:rPr>
        <w:t>9</w:t>
      </w:r>
      <w:r>
        <w:rPr>
          <w:rFonts w:ascii="Times New Roman" w:hAnsi="Times New Roman" w:cs="Times New Roman"/>
          <w:sz w:val="28"/>
          <w:szCs w:val="28"/>
        </w:rPr>
        <w:t xml:space="preserve"> декабря </w:t>
      </w:r>
      <w:r w:rsidRPr="00684308">
        <w:rPr>
          <w:rFonts w:ascii="Times New Roman" w:hAnsi="Times New Roman" w:cs="Times New Roman"/>
          <w:sz w:val="28"/>
          <w:szCs w:val="28"/>
        </w:rPr>
        <w:t>2024</w:t>
      </w:r>
      <w:r>
        <w:rPr>
          <w:rFonts w:ascii="Times New Roman" w:hAnsi="Times New Roman" w:cs="Times New Roman"/>
          <w:sz w:val="28"/>
          <w:szCs w:val="28"/>
        </w:rPr>
        <w:t xml:space="preserve"> г</w:t>
      </w:r>
      <w:r w:rsidRPr="00684308">
        <w:rPr>
          <w:rFonts w:ascii="Times New Roman" w:hAnsi="Times New Roman" w:cs="Times New Roman"/>
          <w:sz w:val="28"/>
          <w:szCs w:val="28"/>
        </w:rPr>
        <w:t>.</w:t>
      </w:r>
    </w:p>
    <w:p w:rsidR="00366F4D" w:rsidRDefault="00366F4D" w:rsidP="00BC6084">
      <w:pPr>
        <w:spacing w:after="0"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проведения выборочной проверки установлено следующее:</w:t>
      </w:r>
    </w:p>
    <w:p w:rsidR="00366F4D" w:rsidRDefault="00366F4D" w:rsidP="00B04B8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BC6084" w:rsidRPr="004B67B5" w:rsidRDefault="00BC6084" w:rsidP="00BC6084">
      <w:pPr>
        <w:pStyle w:val="a3"/>
        <w:numPr>
          <w:ilvl w:val="0"/>
          <w:numId w:val="2"/>
        </w:numPr>
        <w:autoSpaceDE w:val="0"/>
        <w:autoSpaceDN w:val="0"/>
        <w:adjustRightInd w:val="0"/>
        <w:spacing w:after="0" w:line="20" w:lineRule="atLeast"/>
        <w:ind w:left="0" w:firstLine="709"/>
        <w:jc w:val="both"/>
        <w:rPr>
          <w:rFonts w:ascii="Times New Roman" w:eastAsia="SimSun" w:hAnsi="Times New Roman" w:cs="Times New Roman"/>
          <w:sz w:val="28"/>
          <w:szCs w:val="28"/>
          <w:lang w:eastAsia="ru-RU"/>
        </w:rPr>
      </w:pPr>
      <w:bookmarkStart w:id="0" w:name="_GoBack"/>
      <w:proofErr w:type="gramStart"/>
      <w:r w:rsidRPr="004B67B5">
        <w:rPr>
          <w:rFonts w:ascii="Times New Roman" w:hAnsi="Times New Roman" w:cs="Times New Roman"/>
          <w:sz w:val="28"/>
          <w:szCs w:val="28"/>
        </w:rPr>
        <w:t>По  вопросу распоряжения о назначении контрольного мероприятия «</w:t>
      </w:r>
      <w:r w:rsidRPr="004B67B5">
        <w:rPr>
          <w:rFonts w:ascii="Times New Roman" w:eastAsia="SimSun" w:hAnsi="Times New Roman" w:cs="Times New Roman"/>
          <w:sz w:val="28"/>
          <w:szCs w:val="28"/>
          <w:lang w:eastAsia="ru-RU"/>
        </w:rPr>
        <w:t>Общие сведения об объекте контроля» установлено, что в нарушение части 1 пункта 4 статьи 93 Закона № 44-ФЗ учреждением заключены в</w:t>
      </w:r>
      <w:r>
        <w:rPr>
          <w:rFonts w:ascii="Times New Roman" w:eastAsia="SimSun" w:hAnsi="Times New Roman" w:cs="Times New Roman"/>
          <w:sz w:val="28"/>
          <w:szCs w:val="28"/>
          <w:lang w:eastAsia="ru-RU"/>
        </w:rPr>
        <w:t xml:space="preserve"> </w:t>
      </w:r>
      <w:r w:rsidRPr="004B67B5">
        <w:rPr>
          <w:rFonts w:ascii="Times New Roman" w:eastAsia="SimSun" w:hAnsi="Times New Roman" w:cs="Times New Roman"/>
          <w:sz w:val="28"/>
          <w:szCs w:val="28"/>
          <w:lang w:eastAsia="ru-RU"/>
        </w:rPr>
        <w:t>2022 г.</w:t>
      </w:r>
      <w:r>
        <w:rPr>
          <w:rFonts w:ascii="Times New Roman" w:eastAsia="SimSun" w:hAnsi="Times New Roman" w:cs="Times New Roman"/>
          <w:sz w:val="28"/>
          <w:szCs w:val="28"/>
          <w:lang w:eastAsia="ru-RU"/>
        </w:rPr>
        <w:t xml:space="preserve">                          </w:t>
      </w:r>
      <w:r w:rsidRPr="00D115E6">
        <w:rPr>
          <w:rFonts w:ascii="Times New Roman" w:eastAsia="SimSun" w:hAnsi="Times New Roman" w:cs="Times New Roman"/>
          <w:sz w:val="28"/>
          <w:szCs w:val="28"/>
          <w:lang w:eastAsia="ru-RU"/>
        </w:rPr>
        <w:t xml:space="preserve">2 контракта </w:t>
      </w:r>
      <w:r w:rsidRPr="004B67B5">
        <w:rPr>
          <w:rFonts w:ascii="Times New Roman" w:eastAsia="SimSun" w:hAnsi="Times New Roman" w:cs="Times New Roman"/>
          <w:sz w:val="28"/>
          <w:szCs w:val="28"/>
          <w:lang w:eastAsia="ru-RU"/>
        </w:rPr>
        <w:t>с превышением ограничения годового объема закупок на общую сумму  977 500,0 рублей</w:t>
      </w:r>
      <w:r>
        <w:rPr>
          <w:rFonts w:ascii="Times New Roman" w:eastAsia="SimSun" w:hAnsi="Times New Roman" w:cs="Times New Roman"/>
          <w:sz w:val="28"/>
          <w:szCs w:val="28"/>
          <w:lang w:eastAsia="ru-RU"/>
        </w:rPr>
        <w:t xml:space="preserve"> </w:t>
      </w:r>
      <w:r w:rsidRPr="007D6C56">
        <w:rPr>
          <w:rFonts w:ascii="Times New Roman" w:eastAsia="SimSun" w:hAnsi="Times New Roman" w:cs="Times New Roman"/>
          <w:sz w:val="28"/>
          <w:szCs w:val="28"/>
          <w:lang w:eastAsia="ru-RU"/>
        </w:rPr>
        <w:t>(на поставку ИП П.А.</w:t>
      </w:r>
      <w:r>
        <w:rPr>
          <w:rFonts w:ascii="Times New Roman" w:eastAsia="SimSun" w:hAnsi="Times New Roman" w:cs="Times New Roman"/>
          <w:sz w:val="28"/>
          <w:szCs w:val="28"/>
          <w:lang w:eastAsia="ru-RU"/>
        </w:rPr>
        <w:t xml:space="preserve"> </w:t>
      </w:r>
      <w:proofErr w:type="spellStart"/>
      <w:r w:rsidRPr="007D6C56">
        <w:rPr>
          <w:rFonts w:ascii="Times New Roman" w:eastAsia="SimSun" w:hAnsi="Times New Roman" w:cs="Times New Roman"/>
          <w:sz w:val="28"/>
          <w:szCs w:val="28"/>
          <w:lang w:eastAsia="ru-RU"/>
        </w:rPr>
        <w:t>Антаненок</w:t>
      </w:r>
      <w:proofErr w:type="spellEnd"/>
      <w:r w:rsidRPr="007D6C56">
        <w:rPr>
          <w:rFonts w:ascii="Times New Roman" w:eastAsia="SimSun" w:hAnsi="Times New Roman" w:cs="Times New Roman"/>
          <w:sz w:val="28"/>
          <w:szCs w:val="28"/>
          <w:lang w:eastAsia="ru-RU"/>
        </w:rPr>
        <w:t xml:space="preserve"> камер видеонаблюдения по муниципальным контрактам от 21 декабря 2022 г. № б</w:t>
      </w:r>
      <w:proofErr w:type="gramEnd"/>
      <w:r w:rsidRPr="007D6C56">
        <w:rPr>
          <w:rFonts w:ascii="Times New Roman" w:eastAsia="SimSun" w:hAnsi="Times New Roman" w:cs="Times New Roman"/>
          <w:sz w:val="28"/>
          <w:szCs w:val="28"/>
          <w:lang w:eastAsia="ru-RU"/>
        </w:rPr>
        <w:t xml:space="preserve">/н на сумму 460,74 тыс. рублей и  от 21 декабря 2022 </w:t>
      </w:r>
      <w:proofErr w:type="gramStart"/>
      <w:r w:rsidRPr="007D6C56">
        <w:rPr>
          <w:rFonts w:ascii="Times New Roman" w:eastAsia="SimSun" w:hAnsi="Times New Roman" w:cs="Times New Roman"/>
          <w:sz w:val="28"/>
          <w:szCs w:val="28"/>
          <w:lang w:eastAsia="ru-RU"/>
        </w:rPr>
        <w:t>г. № б</w:t>
      </w:r>
      <w:proofErr w:type="gramEnd"/>
      <w:r w:rsidRPr="007D6C56">
        <w:rPr>
          <w:rFonts w:ascii="Times New Roman" w:eastAsia="SimSun" w:hAnsi="Times New Roman" w:cs="Times New Roman"/>
          <w:sz w:val="28"/>
          <w:szCs w:val="28"/>
          <w:lang w:eastAsia="ru-RU"/>
        </w:rPr>
        <w:t>/н – 516,76 тыс. рублей)</w:t>
      </w:r>
      <w:r w:rsidRPr="004B67B5">
        <w:rPr>
          <w:rFonts w:ascii="Times New Roman" w:eastAsia="SimSun" w:hAnsi="Times New Roman" w:cs="Times New Roman"/>
          <w:sz w:val="28"/>
          <w:szCs w:val="28"/>
          <w:lang w:eastAsia="ru-RU"/>
        </w:rPr>
        <w:t>, что содерж</w:t>
      </w:r>
      <w:r>
        <w:rPr>
          <w:rFonts w:ascii="Times New Roman" w:eastAsia="SimSun" w:hAnsi="Times New Roman" w:cs="Times New Roman"/>
          <w:sz w:val="28"/>
          <w:szCs w:val="28"/>
          <w:lang w:eastAsia="ru-RU"/>
        </w:rPr>
        <w:t>ит</w:t>
      </w:r>
      <w:r w:rsidRPr="004B67B5">
        <w:rPr>
          <w:rFonts w:ascii="Times New Roman" w:eastAsia="SimSun" w:hAnsi="Times New Roman" w:cs="Times New Roman"/>
          <w:sz w:val="28"/>
          <w:szCs w:val="28"/>
          <w:lang w:eastAsia="ru-RU"/>
        </w:rPr>
        <w:t xml:space="preserve"> признаки административного правонарушения, предусмотренного частью 4 статьи 7.29  КоАП РФ, однако срок давности привлечения к административной ответственности на дату формирования настоящего акта проверки истек.</w:t>
      </w:r>
    </w:p>
    <w:p w:rsidR="00BC6084" w:rsidRPr="007D6C56" w:rsidRDefault="00BC6084" w:rsidP="00BC6084">
      <w:pPr>
        <w:pStyle w:val="a3"/>
        <w:autoSpaceDE w:val="0"/>
        <w:autoSpaceDN w:val="0"/>
        <w:adjustRightInd w:val="0"/>
        <w:spacing w:after="0" w:line="20" w:lineRule="atLeast"/>
        <w:ind w:left="0" w:firstLine="709"/>
        <w:jc w:val="both"/>
        <w:rPr>
          <w:rFonts w:ascii="Times New Roman" w:eastAsia="SimSun" w:hAnsi="Times New Roman" w:cs="Times New Roman"/>
          <w:sz w:val="28"/>
          <w:szCs w:val="28"/>
          <w:lang w:eastAsia="ru-RU"/>
        </w:rPr>
      </w:pPr>
      <w:r w:rsidRPr="007D6C56">
        <w:rPr>
          <w:rFonts w:ascii="Times New Roman" w:eastAsia="SimSun" w:hAnsi="Times New Roman" w:cs="Times New Roman"/>
          <w:sz w:val="28"/>
          <w:szCs w:val="28"/>
          <w:lang w:eastAsia="ru-RU"/>
        </w:rPr>
        <w:t>2. По  вопросу распоряжения  о назначении контрольного мероприятия «Проверка соблюдения  правил  нормирования  в сфере закупок,                             установленных в соответствии со статьей 19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нарушений не установлено.</w:t>
      </w:r>
    </w:p>
    <w:p w:rsidR="00BC6084" w:rsidRPr="001D6928" w:rsidRDefault="00BC6084" w:rsidP="00BC6084">
      <w:pPr>
        <w:autoSpaceDE w:val="0"/>
        <w:autoSpaceDN w:val="0"/>
        <w:adjustRightInd w:val="0"/>
        <w:spacing w:after="0" w:line="20" w:lineRule="atLeast"/>
        <w:ind w:firstLine="709"/>
        <w:jc w:val="both"/>
        <w:rPr>
          <w:rFonts w:ascii="Times New Roman" w:eastAsia="SimSun" w:hAnsi="Times New Roman" w:cs="Times New Roman"/>
          <w:sz w:val="28"/>
          <w:szCs w:val="28"/>
          <w:lang w:eastAsia="ru-RU"/>
        </w:rPr>
      </w:pPr>
      <w:r w:rsidRPr="001D6928">
        <w:rPr>
          <w:rFonts w:ascii="Times New Roman" w:eastAsia="SimSun" w:hAnsi="Times New Roman" w:cs="Times New Roman"/>
          <w:sz w:val="28"/>
          <w:szCs w:val="28"/>
          <w:lang w:eastAsia="ru-RU"/>
        </w:rPr>
        <w:t>3.</w:t>
      </w:r>
      <w:r w:rsidRPr="001D6928">
        <w:t xml:space="preserve"> </w:t>
      </w:r>
      <w:proofErr w:type="gramStart"/>
      <w:r w:rsidRPr="001D6928">
        <w:rPr>
          <w:rFonts w:ascii="Times New Roman" w:eastAsia="SimSun" w:hAnsi="Times New Roman" w:cs="Times New Roman"/>
          <w:sz w:val="28"/>
          <w:szCs w:val="28"/>
          <w:lang w:eastAsia="ru-RU"/>
        </w:rPr>
        <w:t>По  вопросу распоряжения  о назначении контрольного мероприятия «Проверка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нарушений не установлено.</w:t>
      </w:r>
      <w:proofErr w:type="gramEnd"/>
    </w:p>
    <w:p w:rsidR="00BC6084" w:rsidRPr="001D6928" w:rsidRDefault="00BC6084" w:rsidP="00BC6084">
      <w:pPr>
        <w:tabs>
          <w:tab w:val="left" w:pos="1276"/>
        </w:tabs>
        <w:autoSpaceDE w:val="0"/>
        <w:autoSpaceDN w:val="0"/>
        <w:adjustRightInd w:val="0"/>
        <w:spacing w:after="0" w:line="20" w:lineRule="atLeast"/>
        <w:ind w:firstLine="709"/>
        <w:jc w:val="both"/>
        <w:rPr>
          <w:rFonts w:ascii="Times New Roman" w:eastAsia="SimSun" w:hAnsi="Times New Roman" w:cs="Times New Roman"/>
          <w:sz w:val="28"/>
          <w:szCs w:val="28"/>
          <w:lang w:eastAsia="ru-RU"/>
        </w:rPr>
      </w:pPr>
      <w:r w:rsidRPr="001D6928">
        <w:rPr>
          <w:rFonts w:ascii="Times New Roman" w:eastAsia="SimSun" w:hAnsi="Times New Roman" w:cs="Times New Roman"/>
          <w:sz w:val="28"/>
          <w:szCs w:val="28"/>
          <w:lang w:eastAsia="ru-RU"/>
        </w:rPr>
        <w:t>4. По  вопросу распоряжения  о назначении контрольного мероприятия «Проверка  соблюдения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 нарушений не установлено.</w:t>
      </w:r>
    </w:p>
    <w:p w:rsidR="00BC6084" w:rsidRPr="00DF77FD" w:rsidRDefault="00BC6084" w:rsidP="00BC6084">
      <w:pPr>
        <w:spacing w:after="0" w:line="20" w:lineRule="atLeast"/>
        <w:ind w:firstLine="708"/>
        <w:jc w:val="both"/>
        <w:rPr>
          <w:rFonts w:ascii="Times New Roman" w:eastAsia="SimSun" w:hAnsi="Times New Roman" w:cs="Times New Roman"/>
          <w:sz w:val="28"/>
          <w:szCs w:val="28"/>
        </w:rPr>
      </w:pPr>
      <w:r w:rsidRPr="00DF77FD">
        <w:rPr>
          <w:rFonts w:ascii="Times New Roman" w:eastAsia="SimSun" w:hAnsi="Times New Roman" w:cs="Times New Roman"/>
          <w:sz w:val="28"/>
          <w:szCs w:val="28"/>
          <w:lang w:eastAsia="ru-RU"/>
        </w:rPr>
        <w:t>5.</w:t>
      </w:r>
      <w:r w:rsidRPr="00DF77FD">
        <w:t xml:space="preserve"> </w:t>
      </w:r>
      <w:r w:rsidRPr="00DF77FD">
        <w:rPr>
          <w:rFonts w:ascii="Times New Roman" w:eastAsia="SimSun" w:hAnsi="Times New Roman" w:cs="Times New Roman"/>
          <w:sz w:val="28"/>
          <w:szCs w:val="28"/>
          <w:lang w:eastAsia="ru-RU"/>
        </w:rPr>
        <w:t xml:space="preserve">По  вопросу распоряжения  о назначении контрольного мероприятия «Проверка  соответствия  использования поставленного товара, выполненной работы (ее результата) или оказанной услуги целям осуществления закупки» </w:t>
      </w:r>
      <w:r w:rsidRPr="00DF77FD">
        <w:rPr>
          <w:rFonts w:ascii="Times New Roman" w:eastAsia="SimSun" w:hAnsi="Times New Roman" w:cs="Times New Roman"/>
          <w:sz w:val="28"/>
          <w:szCs w:val="28"/>
        </w:rPr>
        <w:t>нарушений не установлено.</w:t>
      </w:r>
    </w:p>
    <w:p w:rsidR="00BC6084" w:rsidRPr="00DF77FD" w:rsidRDefault="00BC6084" w:rsidP="00BC6084">
      <w:pPr>
        <w:spacing w:after="0" w:line="20" w:lineRule="atLeast"/>
        <w:ind w:firstLine="709"/>
        <w:jc w:val="both"/>
        <w:rPr>
          <w:rFonts w:ascii="Times New Roman" w:eastAsia="SimSun" w:hAnsi="Times New Roman" w:cs="Times New Roman"/>
          <w:color w:val="FF0000"/>
          <w:sz w:val="28"/>
          <w:szCs w:val="28"/>
        </w:rPr>
      </w:pPr>
      <w:proofErr w:type="gramStart"/>
      <w:r w:rsidRPr="00DF77FD">
        <w:rPr>
          <w:rFonts w:ascii="Times New Roman" w:eastAsia="SimSun" w:hAnsi="Times New Roman" w:cs="Times New Roman"/>
          <w:sz w:val="28"/>
          <w:szCs w:val="28"/>
        </w:rPr>
        <w:t xml:space="preserve">Кроме того установлено, что в нарушение требований пункта 11 Приказа № 157н  и пункта 29 Приказа № 256н, </w:t>
      </w:r>
      <w:r w:rsidRPr="00DF77FD">
        <w:rPr>
          <w:rFonts w:ascii="Times New Roman" w:hAnsi="Times New Roman" w:cs="Times New Roman"/>
          <w:sz w:val="28"/>
          <w:szCs w:val="28"/>
        </w:rPr>
        <w:t xml:space="preserve">первичные учетные документы приняты к учету несвоевременно: </w:t>
      </w:r>
      <w:r w:rsidRPr="00B07E38">
        <w:rPr>
          <w:rFonts w:ascii="Times New Roman" w:hAnsi="Times New Roman" w:cs="Times New Roman"/>
          <w:sz w:val="28"/>
          <w:szCs w:val="28"/>
        </w:rPr>
        <w:t>товарн</w:t>
      </w:r>
      <w:r>
        <w:rPr>
          <w:rFonts w:ascii="Times New Roman" w:hAnsi="Times New Roman" w:cs="Times New Roman"/>
          <w:sz w:val="28"/>
          <w:szCs w:val="28"/>
        </w:rPr>
        <w:t>ые</w:t>
      </w:r>
      <w:r w:rsidRPr="00B07E38">
        <w:rPr>
          <w:rFonts w:ascii="Times New Roman" w:hAnsi="Times New Roman" w:cs="Times New Roman"/>
          <w:sz w:val="28"/>
          <w:szCs w:val="28"/>
        </w:rPr>
        <w:t xml:space="preserve"> накладн</w:t>
      </w:r>
      <w:r>
        <w:rPr>
          <w:rFonts w:ascii="Times New Roman" w:hAnsi="Times New Roman" w:cs="Times New Roman"/>
          <w:sz w:val="28"/>
          <w:szCs w:val="28"/>
        </w:rPr>
        <w:t>ые</w:t>
      </w:r>
      <w:r w:rsidRPr="00DF77FD">
        <w:rPr>
          <w:rFonts w:ascii="Times New Roman" w:hAnsi="Times New Roman" w:cs="Times New Roman"/>
          <w:sz w:val="28"/>
          <w:szCs w:val="28"/>
        </w:rPr>
        <w:t xml:space="preserve"> </w:t>
      </w:r>
      <w:r w:rsidRPr="00DF77FD">
        <w:rPr>
          <w:rFonts w:ascii="Times New Roman" w:eastAsia="Times New Roman" w:hAnsi="Times New Roman" w:cs="Times New Roman"/>
          <w:sz w:val="28"/>
          <w:szCs w:val="28"/>
          <w:lang w:eastAsia="ru-RU"/>
        </w:rPr>
        <w:t xml:space="preserve">ИП </w:t>
      </w:r>
      <w:proofErr w:type="spellStart"/>
      <w:r w:rsidRPr="00DF77FD">
        <w:rPr>
          <w:rFonts w:ascii="Times New Roman" w:eastAsia="Times New Roman" w:hAnsi="Times New Roman" w:cs="Times New Roman"/>
          <w:sz w:val="28"/>
          <w:szCs w:val="28"/>
          <w:lang w:eastAsia="ru-RU"/>
        </w:rPr>
        <w:t>Антаненок</w:t>
      </w:r>
      <w:proofErr w:type="spellEnd"/>
      <w:r w:rsidRPr="00DF77FD">
        <w:rPr>
          <w:rFonts w:ascii="Times New Roman" w:eastAsia="Times New Roman" w:hAnsi="Times New Roman" w:cs="Times New Roman"/>
          <w:sz w:val="28"/>
          <w:szCs w:val="28"/>
          <w:lang w:eastAsia="ru-RU"/>
        </w:rPr>
        <w:t xml:space="preserve"> П.А.</w:t>
      </w:r>
      <w:r>
        <w:rPr>
          <w:rFonts w:ascii="Times New Roman" w:eastAsia="Times New Roman" w:hAnsi="Times New Roman" w:cs="Times New Roman"/>
          <w:sz w:val="28"/>
          <w:szCs w:val="28"/>
          <w:lang w:eastAsia="ru-RU"/>
        </w:rPr>
        <w:t>:</w:t>
      </w:r>
      <w:r w:rsidRPr="00DF77FD">
        <w:rPr>
          <w:rFonts w:ascii="Times New Roman" w:hAnsi="Times New Roman" w:cs="Times New Roman"/>
          <w:sz w:val="28"/>
          <w:szCs w:val="28"/>
        </w:rPr>
        <w:t xml:space="preserve">                            от 16 ноября 2022 г. № 1936 на сумму 3 240,0 рублей принят к учету                          22 ноября 2022 г.; </w:t>
      </w:r>
      <w:r w:rsidRPr="00DF77FD">
        <w:rPr>
          <w:rFonts w:ascii="Times New Roman" w:eastAsia="Times New Roman" w:hAnsi="Times New Roman" w:cs="Times New Roman"/>
          <w:sz w:val="28"/>
          <w:szCs w:val="28"/>
          <w:lang w:eastAsia="ru-RU"/>
        </w:rPr>
        <w:t xml:space="preserve">22 сентября 2023 г. № </w:t>
      </w:r>
      <w:r w:rsidRPr="00DF77FD">
        <w:rPr>
          <w:rFonts w:ascii="Times New Roman" w:hAnsi="Times New Roman" w:cs="Times New Roman"/>
          <w:sz w:val="28"/>
          <w:szCs w:val="28"/>
        </w:rPr>
        <w:t>1750</w:t>
      </w:r>
      <w:r w:rsidRPr="00DF77FD">
        <w:rPr>
          <w:rFonts w:ascii="Times New Roman" w:hAnsi="Times New Roman" w:cs="Times New Roman"/>
          <w:sz w:val="20"/>
          <w:szCs w:val="20"/>
        </w:rPr>
        <w:t xml:space="preserve"> </w:t>
      </w:r>
      <w:r w:rsidRPr="00DF77FD">
        <w:rPr>
          <w:rFonts w:ascii="Times New Roman" w:hAnsi="Times New Roman" w:cs="Times New Roman"/>
          <w:sz w:val="28"/>
          <w:szCs w:val="28"/>
        </w:rPr>
        <w:t>на сумму 690,0 рублей принята к учету</w:t>
      </w:r>
      <w:r>
        <w:rPr>
          <w:rFonts w:ascii="Times New Roman" w:hAnsi="Times New Roman" w:cs="Times New Roman"/>
          <w:sz w:val="28"/>
          <w:szCs w:val="28"/>
        </w:rPr>
        <w:t xml:space="preserve"> </w:t>
      </w:r>
      <w:r w:rsidRPr="00DF77FD">
        <w:rPr>
          <w:rFonts w:ascii="Times New Roman" w:hAnsi="Times New Roman" w:cs="Times New Roman"/>
          <w:sz w:val="28"/>
          <w:szCs w:val="28"/>
        </w:rPr>
        <w:t>27</w:t>
      </w:r>
      <w:proofErr w:type="gramEnd"/>
      <w:r w:rsidRPr="00DF77FD">
        <w:rPr>
          <w:rFonts w:ascii="Times New Roman" w:hAnsi="Times New Roman" w:cs="Times New Roman"/>
          <w:sz w:val="28"/>
          <w:szCs w:val="28"/>
        </w:rPr>
        <w:t xml:space="preserve"> </w:t>
      </w:r>
      <w:proofErr w:type="gramStart"/>
      <w:r w:rsidRPr="00DF77FD">
        <w:rPr>
          <w:rFonts w:ascii="Times New Roman" w:hAnsi="Times New Roman" w:cs="Times New Roman"/>
          <w:sz w:val="28"/>
          <w:szCs w:val="28"/>
        </w:rPr>
        <w:t xml:space="preserve">сентября 2023 г.; </w:t>
      </w:r>
      <w:r w:rsidRPr="00DF77FD">
        <w:rPr>
          <w:rFonts w:ascii="Times New Roman" w:eastAsia="Times New Roman" w:hAnsi="Times New Roman" w:cs="Times New Roman"/>
          <w:sz w:val="28"/>
          <w:szCs w:val="28"/>
          <w:lang w:eastAsia="ru-RU"/>
        </w:rPr>
        <w:t xml:space="preserve">25 декабря 2023 г. № </w:t>
      </w:r>
      <w:r w:rsidRPr="00DF77FD">
        <w:rPr>
          <w:rFonts w:ascii="Times New Roman" w:hAnsi="Times New Roman" w:cs="Times New Roman"/>
          <w:sz w:val="28"/>
          <w:szCs w:val="28"/>
        </w:rPr>
        <w:t xml:space="preserve">2189  на сумму  21 521,0 рублей принята к учету </w:t>
      </w:r>
      <w:r>
        <w:rPr>
          <w:rFonts w:ascii="Times New Roman" w:hAnsi="Times New Roman" w:cs="Times New Roman"/>
          <w:sz w:val="28"/>
          <w:szCs w:val="28"/>
        </w:rPr>
        <w:t>2</w:t>
      </w:r>
      <w:r w:rsidRPr="00DF77FD">
        <w:rPr>
          <w:rFonts w:ascii="Times New Roman" w:eastAsia="Times New Roman" w:hAnsi="Times New Roman" w:cs="Times New Roman"/>
          <w:sz w:val="28"/>
          <w:szCs w:val="28"/>
          <w:lang w:eastAsia="ru-RU"/>
        </w:rPr>
        <w:t>7 декабря 2023 г.</w:t>
      </w:r>
      <w:r w:rsidRPr="00DF77FD">
        <w:rPr>
          <w:rFonts w:ascii="Times New Roman" w:hAnsi="Times New Roman" w:cs="Times New Roman"/>
          <w:sz w:val="28"/>
          <w:szCs w:val="28"/>
        </w:rPr>
        <w:t xml:space="preserve">, что также подтверждается операциями Журнала операций расчетов с поставщиками и подрядчиками  № 4 за </w:t>
      </w:r>
      <w:r>
        <w:rPr>
          <w:rFonts w:ascii="Times New Roman" w:hAnsi="Times New Roman" w:cs="Times New Roman"/>
          <w:sz w:val="28"/>
          <w:szCs w:val="28"/>
        </w:rPr>
        <w:t xml:space="preserve">                </w:t>
      </w:r>
      <w:r w:rsidRPr="00DF77FD">
        <w:rPr>
          <w:rFonts w:ascii="Times New Roman" w:hAnsi="Times New Roman" w:cs="Times New Roman"/>
          <w:sz w:val="28"/>
          <w:szCs w:val="28"/>
        </w:rPr>
        <w:t>ноябрь 2022 г.,</w:t>
      </w:r>
      <w:r>
        <w:rPr>
          <w:rFonts w:ascii="Times New Roman" w:hAnsi="Times New Roman" w:cs="Times New Roman"/>
          <w:sz w:val="28"/>
          <w:szCs w:val="28"/>
        </w:rPr>
        <w:t xml:space="preserve"> </w:t>
      </w:r>
      <w:r w:rsidRPr="00DF77FD">
        <w:rPr>
          <w:rFonts w:ascii="Times New Roman" w:hAnsi="Times New Roman" w:cs="Times New Roman"/>
          <w:sz w:val="28"/>
          <w:szCs w:val="28"/>
        </w:rPr>
        <w:t xml:space="preserve">сентябрь 2023 г. и декабрь  2023 г. </w:t>
      </w:r>
      <w:r w:rsidRPr="00DF77FD">
        <w:rPr>
          <w:rFonts w:ascii="Times New Roman" w:eastAsia="SimSun" w:hAnsi="Times New Roman" w:cs="Times New Roman"/>
          <w:sz w:val="28"/>
          <w:szCs w:val="28"/>
        </w:rPr>
        <w:t xml:space="preserve">(источником финансирования </w:t>
      </w:r>
      <w:r w:rsidRPr="00DF77FD">
        <w:rPr>
          <w:rFonts w:ascii="Times New Roman" w:eastAsia="SimSun" w:hAnsi="Times New Roman" w:cs="Times New Roman"/>
          <w:sz w:val="28"/>
          <w:szCs w:val="28"/>
        </w:rPr>
        <w:lastRenderedPageBreak/>
        <w:t>являются средства</w:t>
      </w:r>
      <w:r w:rsidRPr="009B5150">
        <w:rPr>
          <w:rFonts w:ascii="Times New Roman" w:eastAsia="SimSun" w:hAnsi="Times New Roman" w:cs="Times New Roman"/>
          <w:sz w:val="28"/>
          <w:szCs w:val="28"/>
        </w:rPr>
        <w:t>: расходы на обеспечение деятельности (оказания услуг) муниципальных учреждений, код бюджетной классификации 90203100410000590244).</w:t>
      </w:r>
      <w:proofErr w:type="gramEnd"/>
    </w:p>
    <w:bookmarkEnd w:id="0"/>
    <w:p w:rsidR="00097328" w:rsidRPr="00366F4D" w:rsidRDefault="00097328" w:rsidP="00366F4D">
      <w:pPr>
        <w:spacing w:after="0" w:line="20" w:lineRule="atLeast"/>
        <w:ind w:firstLine="708"/>
        <w:jc w:val="both"/>
        <w:rPr>
          <w:rFonts w:ascii="Times New Roman" w:eastAsia="SimSun" w:hAnsi="Times New Roman" w:cs="Times New Roman"/>
          <w:sz w:val="28"/>
          <w:szCs w:val="28"/>
        </w:rPr>
      </w:pPr>
    </w:p>
    <w:sectPr w:rsidR="00097328" w:rsidRPr="00366F4D" w:rsidSect="0022595E">
      <w:headerReference w:type="default" r:id="rId9"/>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BC" w:rsidRDefault="00511EBC" w:rsidP="00E54375">
      <w:pPr>
        <w:spacing w:after="0" w:line="240" w:lineRule="auto"/>
      </w:pPr>
      <w:r>
        <w:separator/>
      </w:r>
    </w:p>
  </w:endnote>
  <w:endnote w:type="continuationSeparator" w:id="0">
    <w:p w:rsidR="00511EBC" w:rsidRDefault="00511EBC" w:rsidP="00E5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BC" w:rsidRDefault="00511EBC" w:rsidP="00E54375">
      <w:pPr>
        <w:spacing w:after="0" w:line="240" w:lineRule="auto"/>
      </w:pPr>
      <w:r>
        <w:separator/>
      </w:r>
    </w:p>
  </w:footnote>
  <w:footnote w:type="continuationSeparator" w:id="0">
    <w:p w:rsidR="00511EBC" w:rsidRDefault="00511EBC" w:rsidP="00E54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00091"/>
      <w:docPartObj>
        <w:docPartGallery w:val="Page Numbers (Top of Page)"/>
        <w:docPartUnique/>
      </w:docPartObj>
    </w:sdtPr>
    <w:sdtEndPr/>
    <w:sdtContent>
      <w:p w:rsidR="00F05A3A" w:rsidRDefault="00F05A3A">
        <w:pPr>
          <w:pStyle w:val="a7"/>
          <w:jc w:val="center"/>
        </w:pPr>
        <w:r>
          <w:fldChar w:fldCharType="begin"/>
        </w:r>
        <w:r>
          <w:instrText>PAGE   \* MERGEFORMAT</w:instrText>
        </w:r>
        <w:r>
          <w:fldChar w:fldCharType="separate"/>
        </w:r>
        <w:r w:rsidR="00BC6084">
          <w:rPr>
            <w:noProof/>
          </w:rPr>
          <w:t>3</w:t>
        </w:r>
        <w:r>
          <w:fldChar w:fldCharType="end"/>
        </w:r>
      </w:p>
    </w:sdtContent>
  </w:sdt>
  <w:p w:rsidR="00F05A3A" w:rsidRDefault="00F05A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D5692"/>
    <w:multiLevelType w:val="hybridMultilevel"/>
    <w:tmpl w:val="95661854"/>
    <w:lvl w:ilvl="0" w:tplc="23F6DEC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5673B0E"/>
    <w:multiLevelType w:val="hybridMultilevel"/>
    <w:tmpl w:val="F31AF2E8"/>
    <w:lvl w:ilvl="0" w:tplc="65F26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E2"/>
    <w:rsid w:val="00002AC3"/>
    <w:rsid w:val="00014775"/>
    <w:rsid w:val="0001779E"/>
    <w:rsid w:val="000223DE"/>
    <w:rsid w:val="000240F3"/>
    <w:rsid w:val="00026733"/>
    <w:rsid w:val="000276A3"/>
    <w:rsid w:val="00037448"/>
    <w:rsid w:val="00047C23"/>
    <w:rsid w:val="000541FF"/>
    <w:rsid w:val="0005516F"/>
    <w:rsid w:val="000646D8"/>
    <w:rsid w:val="00070F23"/>
    <w:rsid w:val="000802C0"/>
    <w:rsid w:val="00095E7A"/>
    <w:rsid w:val="00097328"/>
    <w:rsid w:val="0009749A"/>
    <w:rsid w:val="000A1206"/>
    <w:rsid w:val="000A2617"/>
    <w:rsid w:val="000A74C1"/>
    <w:rsid w:val="000B0DEB"/>
    <w:rsid w:val="000C36AC"/>
    <w:rsid w:val="000C6E88"/>
    <w:rsid w:val="000E74FB"/>
    <w:rsid w:val="00103B33"/>
    <w:rsid w:val="00105E48"/>
    <w:rsid w:val="00117868"/>
    <w:rsid w:val="00122DE5"/>
    <w:rsid w:val="00131892"/>
    <w:rsid w:val="00135C32"/>
    <w:rsid w:val="0016621C"/>
    <w:rsid w:val="001823E6"/>
    <w:rsid w:val="00182680"/>
    <w:rsid w:val="001904C0"/>
    <w:rsid w:val="00194CE8"/>
    <w:rsid w:val="001B3913"/>
    <w:rsid w:val="001E3E21"/>
    <w:rsid w:val="001F22E0"/>
    <w:rsid w:val="00200217"/>
    <w:rsid w:val="0022595E"/>
    <w:rsid w:val="00227A14"/>
    <w:rsid w:val="00227D93"/>
    <w:rsid w:val="00230B91"/>
    <w:rsid w:val="0024137A"/>
    <w:rsid w:val="002463D9"/>
    <w:rsid w:val="00251911"/>
    <w:rsid w:val="002556C9"/>
    <w:rsid w:val="002568AA"/>
    <w:rsid w:val="00256D9D"/>
    <w:rsid w:val="00256F8C"/>
    <w:rsid w:val="00266E08"/>
    <w:rsid w:val="00267AE2"/>
    <w:rsid w:val="00272E58"/>
    <w:rsid w:val="00292AA0"/>
    <w:rsid w:val="002A2505"/>
    <w:rsid w:val="002A7287"/>
    <w:rsid w:val="002B000D"/>
    <w:rsid w:val="002B49F1"/>
    <w:rsid w:val="002C6BA0"/>
    <w:rsid w:val="002D76E9"/>
    <w:rsid w:val="002F10DC"/>
    <w:rsid w:val="002F1152"/>
    <w:rsid w:val="003002D0"/>
    <w:rsid w:val="003014E0"/>
    <w:rsid w:val="00307CA2"/>
    <w:rsid w:val="003152AB"/>
    <w:rsid w:val="00322924"/>
    <w:rsid w:val="00332489"/>
    <w:rsid w:val="00344AA6"/>
    <w:rsid w:val="00351E50"/>
    <w:rsid w:val="00361647"/>
    <w:rsid w:val="003637AA"/>
    <w:rsid w:val="00366F4D"/>
    <w:rsid w:val="00380351"/>
    <w:rsid w:val="00386C7F"/>
    <w:rsid w:val="00390FE8"/>
    <w:rsid w:val="003A6335"/>
    <w:rsid w:val="003B652C"/>
    <w:rsid w:val="003B69AF"/>
    <w:rsid w:val="003C1606"/>
    <w:rsid w:val="003D545A"/>
    <w:rsid w:val="003E5781"/>
    <w:rsid w:val="003E5E62"/>
    <w:rsid w:val="003F17AF"/>
    <w:rsid w:val="003F6610"/>
    <w:rsid w:val="004036D3"/>
    <w:rsid w:val="00413FC9"/>
    <w:rsid w:val="00417C48"/>
    <w:rsid w:val="00420E96"/>
    <w:rsid w:val="004269E7"/>
    <w:rsid w:val="004362B4"/>
    <w:rsid w:val="00453A4D"/>
    <w:rsid w:val="00476DA7"/>
    <w:rsid w:val="00492CF7"/>
    <w:rsid w:val="004947F2"/>
    <w:rsid w:val="00497FB2"/>
    <w:rsid w:val="004B1C68"/>
    <w:rsid w:val="004B38E7"/>
    <w:rsid w:val="004B640E"/>
    <w:rsid w:val="004D5B82"/>
    <w:rsid w:val="004E294D"/>
    <w:rsid w:val="004F3B7E"/>
    <w:rsid w:val="00500D74"/>
    <w:rsid w:val="00501E5B"/>
    <w:rsid w:val="0050733C"/>
    <w:rsid w:val="00511EBC"/>
    <w:rsid w:val="005129D0"/>
    <w:rsid w:val="00522F00"/>
    <w:rsid w:val="00536AC0"/>
    <w:rsid w:val="005433C7"/>
    <w:rsid w:val="00561BC5"/>
    <w:rsid w:val="00563BB7"/>
    <w:rsid w:val="005641D3"/>
    <w:rsid w:val="00570A25"/>
    <w:rsid w:val="00572BC6"/>
    <w:rsid w:val="00587AF8"/>
    <w:rsid w:val="00595E54"/>
    <w:rsid w:val="00597AB4"/>
    <w:rsid w:val="005B3762"/>
    <w:rsid w:val="005C031C"/>
    <w:rsid w:val="005C276A"/>
    <w:rsid w:val="005C4134"/>
    <w:rsid w:val="005C5414"/>
    <w:rsid w:val="005E2B4F"/>
    <w:rsid w:val="005F6073"/>
    <w:rsid w:val="0061333E"/>
    <w:rsid w:val="0062301D"/>
    <w:rsid w:val="00633A50"/>
    <w:rsid w:val="006344FC"/>
    <w:rsid w:val="00635BFC"/>
    <w:rsid w:val="00667ED0"/>
    <w:rsid w:val="00670BF5"/>
    <w:rsid w:val="006836C6"/>
    <w:rsid w:val="006C7CDD"/>
    <w:rsid w:val="006D5AD1"/>
    <w:rsid w:val="006F7798"/>
    <w:rsid w:val="00701302"/>
    <w:rsid w:val="007067D4"/>
    <w:rsid w:val="00706AA8"/>
    <w:rsid w:val="00744ACE"/>
    <w:rsid w:val="007459EA"/>
    <w:rsid w:val="00763E30"/>
    <w:rsid w:val="00765D6C"/>
    <w:rsid w:val="007723C2"/>
    <w:rsid w:val="00777BB1"/>
    <w:rsid w:val="00785792"/>
    <w:rsid w:val="00796166"/>
    <w:rsid w:val="007A743F"/>
    <w:rsid w:val="007B6C02"/>
    <w:rsid w:val="007C0C11"/>
    <w:rsid w:val="007C1272"/>
    <w:rsid w:val="007D31A3"/>
    <w:rsid w:val="007E1A22"/>
    <w:rsid w:val="007F36B6"/>
    <w:rsid w:val="00800E52"/>
    <w:rsid w:val="008143F1"/>
    <w:rsid w:val="008151C4"/>
    <w:rsid w:val="008301BD"/>
    <w:rsid w:val="008521AF"/>
    <w:rsid w:val="00852CCB"/>
    <w:rsid w:val="00857202"/>
    <w:rsid w:val="008663E2"/>
    <w:rsid w:val="008778D3"/>
    <w:rsid w:val="008864E5"/>
    <w:rsid w:val="008941E2"/>
    <w:rsid w:val="008945C0"/>
    <w:rsid w:val="00894C40"/>
    <w:rsid w:val="008A6144"/>
    <w:rsid w:val="008A68EE"/>
    <w:rsid w:val="008B34B1"/>
    <w:rsid w:val="008C1FFE"/>
    <w:rsid w:val="008C5545"/>
    <w:rsid w:val="008E7225"/>
    <w:rsid w:val="008F05E2"/>
    <w:rsid w:val="008F6383"/>
    <w:rsid w:val="008F7CE9"/>
    <w:rsid w:val="009012C8"/>
    <w:rsid w:val="00901B94"/>
    <w:rsid w:val="0090534A"/>
    <w:rsid w:val="00906D0F"/>
    <w:rsid w:val="00910EDD"/>
    <w:rsid w:val="009146A6"/>
    <w:rsid w:val="00917AFC"/>
    <w:rsid w:val="00924FFB"/>
    <w:rsid w:val="009259D2"/>
    <w:rsid w:val="00950DA5"/>
    <w:rsid w:val="009574CE"/>
    <w:rsid w:val="00963A4B"/>
    <w:rsid w:val="00972978"/>
    <w:rsid w:val="009808E1"/>
    <w:rsid w:val="00991B20"/>
    <w:rsid w:val="009A1D72"/>
    <w:rsid w:val="009C4802"/>
    <w:rsid w:val="009D4D2C"/>
    <w:rsid w:val="009E18D6"/>
    <w:rsid w:val="009F3217"/>
    <w:rsid w:val="00A00C2F"/>
    <w:rsid w:val="00A037CB"/>
    <w:rsid w:val="00A15393"/>
    <w:rsid w:val="00A15D33"/>
    <w:rsid w:val="00A27A00"/>
    <w:rsid w:val="00A30E9C"/>
    <w:rsid w:val="00A3160D"/>
    <w:rsid w:val="00A50009"/>
    <w:rsid w:val="00A60FB8"/>
    <w:rsid w:val="00A7445C"/>
    <w:rsid w:val="00A75C43"/>
    <w:rsid w:val="00A836D7"/>
    <w:rsid w:val="00A9061D"/>
    <w:rsid w:val="00AA4C6F"/>
    <w:rsid w:val="00AB354B"/>
    <w:rsid w:val="00AB4ED1"/>
    <w:rsid w:val="00AD60CE"/>
    <w:rsid w:val="00AD7EC0"/>
    <w:rsid w:val="00AE23BB"/>
    <w:rsid w:val="00AE6102"/>
    <w:rsid w:val="00B039BB"/>
    <w:rsid w:val="00B04B83"/>
    <w:rsid w:val="00B05931"/>
    <w:rsid w:val="00B23A8B"/>
    <w:rsid w:val="00B26B56"/>
    <w:rsid w:val="00B2793F"/>
    <w:rsid w:val="00B31B1D"/>
    <w:rsid w:val="00B3257A"/>
    <w:rsid w:val="00B554F3"/>
    <w:rsid w:val="00B67B83"/>
    <w:rsid w:val="00B733CF"/>
    <w:rsid w:val="00B74BF1"/>
    <w:rsid w:val="00B82958"/>
    <w:rsid w:val="00B96A91"/>
    <w:rsid w:val="00BA580A"/>
    <w:rsid w:val="00BA7AF2"/>
    <w:rsid w:val="00BC6084"/>
    <w:rsid w:val="00BD3A3C"/>
    <w:rsid w:val="00C06A84"/>
    <w:rsid w:val="00C073D9"/>
    <w:rsid w:val="00C113E5"/>
    <w:rsid w:val="00C16D2B"/>
    <w:rsid w:val="00C310E3"/>
    <w:rsid w:val="00C31D5E"/>
    <w:rsid w:val="00C41BCC"/>
    <w:rsid w:val="00C60518"/>
    <w:rsid w:val="00C632A5"/>
    <w:rsid w:val="00C6506A"/>
    <w:rsid w:val="00C67599"/>
    <w:rsid w:val="00C74BE6"/>
    <w:rsid w:val="00C76321"/>
    <w:rsid w:val="00C94170"/>
    <w:rsid w:val="00CA47B1"/>
    <w:rsid w:val="00CD350A"/>
    <w:rsid w:val="00CE2D0B"/>
    <w:rsid w:val="00CE5E11"/>
    <w:rsid w:val="00CF11CD"/>
    <w:rsid w:val="00CF3B7A"/>
    <w:rsid w:val="00D01F93"/>
    <w:rsid w:val="00D1317A"/>
    <w:rsid w:val="00D26FAA"/>
    <w:rsid w:val="00D41451"/>
    <w:rsid w:val="00D45D60"/>
    <w:rsid w:val="00D47F42"/>
    <w:rsid w:val="00D5044D"/>
    <w:rsid w:val="00D555C3"/>
    <w:rsid w:val="00D82779"/>
    <w:rsid w:val="00D908B7"/>
    <w:rsid w:val="00D93C40"/>
    <w:rsid w:val="00DA43D9"/>
    <w:rsid w:val="00DA66C5"/>
    <w:rsid w:val="00DC42FB"/>
    <w:rsid w:val="00DC5DD5"/>
    <w:rsid w:val="00DE2112"/>
    <w:rsid w:val="00DE593C"/>
    <w:rsid w:val="00DF5753"/>
    <w:rsid w:val="00E077A3"/>
    <w:rsid w:val="00E23DCF"/>
    <w:rsid w:val="00E510F0"/>
    <w:rsid w:val="00E52159"/>
    <w:rsid w:val="00E54375"/>
    <w:rsid w:val="00E558B4"/>
    <w:rsid w:val="00E55C89"/>
    <w:rsid w:val="00E56E27"/>
    <w:rsid w:val="00E60E80"/>
    <w:rsid w:val="00E6495C"/>
    <w:rsid w:val="00E85A8A"/>
    <w:rsid w:val="00E87FDC"/>
    <w:rsid w:val="00E93011"/>
    <w:rsid w:val="00EA600A"/>
    <w:rsid w:val="00EA69F3"/>
    <w:rsid w:val="00EC0C45"/>
    <w:rsid w:val="00EC525B"/>
    <w:rsid w:val="00EC7DCD"/>
    <w:rsid w:val="00ED1A43"/>
    <w:rsid w:val="00EF10E5"/>
    <w:rsid w:val="00EF6FBD"/>
    <w:rsid w:val="00F0241D"/>
    <w:rsid w:val="00F0278F"/>
    <w:rsid w:val="00F05A3A"/>
    <w:rsid w:val="00F17E85"/>
    <w:rsid w:val="00F23DDC"/>
    <w:rsid w:val="00F24CA6"/>
    <w:rsid w:val="00F32B6F"/>
    <w:rsid w:val="00F37889"/>
    <w:rsid w:val="00F52A12"/>
    <w:rsid w:val="00F73B2B"/>
    <w:rsid w:val="00F82CDC"/>
    <w:rsid w:val="00F90F33"/>
    <w:rsid w:val="00FA1466"/>
    <w:rsid w:val="00FA4E40"/>
    <w:rsid w:val="00FA7368"/>
    <w:rsid w:val="00FB70C3"/>
    <w:rsid w:val="00FC35C4"/>
    <w:rsid w:val="00FD047A"/>
    <w:rsid w:val="00FE15BF"/>
    <w:rsid w:val="00FE5B3F"/>
    <w:rsid w:val="00FE6FC7"/>
    <w:rsid w:val="00FF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489"/>
    <w:pPr>
      <w:ind w:left="720"/>
      <w:contextualSpacing/>
    </w:pPr>
  </w:style>
  <w:style w:type="character" w:styleId="a4">
    <w:name w:val="Placeholder Text"/>
    <w:basedOn w:val="a0"/>
    <w:uiPriority w:val="99"/>
    <w:semiHidden/>
    <w:rsid w:val="008B34B1"/>
    <w:rPr>
      <w:color w:val="808080"/>
    </w:rPr>
  </w:style>
  <w:style w:type="paragraph" w:styleId="a5">
    <w:name w:val="Balloon Text"/>
    <w:basedOn w:val="a"/>
    <w:link w:val="a6"/>
    <w:uiPriority w:val="99"/>
    <w:semiHidden/>
    <w:unhideWhenUsed/>
    <w:rsid w:val="008B34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4B1"/>
    <w:rPr>
      <w:rFonts w:ascii="Tahoma" w:hAnsi="Tahoma" w:cs="Tahoma"/>
      <w:sz w:val="16"/>
      <w:szCs w:val="16"/>
    </w:rPr>
  </w:style>
  <w:style w:type="paragraph" w:styleId="a7">
    <w:name w:val="header"/>
    <w:basedOn w:val="a"/>
    <w:link w:val="a8"/>
    <w:uiPriority w:val="99"/>
    <w:unhideWhenUsed/>
    <w:rsid w:val="00E543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4375"/>
  </w:style>
  <w:style w:type="paragraph" w:styleId="a9">
    <w:name w:val="footer"/>
    <w:basedOn w:val="a"/>
    <w:link w:val="aa"/>
    <w:uiPriority w:val="99"/>
    <w:unhideWhenUsed/>
    <w:rsid w:val="00E543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4375"/>
  </w:style>
  <w:style w:type="character" w:styleId="ab">
    <w:name w:val="Hyperlink"/>
    <w:basedOn w:val="a0"/>
    <w:uiPriority w:val="99"/>
    <w:unhideWhenUsed/>
    <w:rsid w:val="00135C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489"/>
    <w:pPr>
      <w:ind w:left="720"/>
      <w:contextualSpacing/>
    </w:pPr>
  </w:style>
  <w:style w:type="character" w:styleId="a4">
    <w:name w:val="Placeholder Text"/>
    <w:basedOn w:val="a0"/>
    <w:uiPriority w:val="99"/>
    <w:semiHidden/>
    <w:rsid w:val="008B34B1"/>
    <w:rPr>
      <w:color w:val="808080"/>
    </w:rPr>
  </w:style>
  <w:style w:type="paragraph" w:styleId="a5">
    <w:name w:val="Balloon Text"/>
    <w:basedOn w:val="a"/>
    <w:link w:val="a6"/>
    <w:uiPriority w:val="99"/>
    <w:semiHidden/>
    <w:unhideWhenUsed/>
    <w:rsid w:val="008B34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4B1"/>
    <w:rPr>
      <w:rFonts w:ascii="Tahoma" w:hAnsi="Tahoma" w:cs="Tahoma"/>
      <w:sz w:val="16"/>
      <w:szCs w:val="16"/>
    </w:rPr>
  </w:style>
  <w:style w:type="paragraph" w:styleId="a7">
    <w:name w:val="header"/>
    <w:basedOn w:val="a"/>
    <w:link w:val="a8"/>
    <w:uiPriority w:val="99"/>
    <w:unhideWhenUsed/>
    <w:rsid w:val="00E543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4375"/>
  </w:style>
  <w:style w:type="paragraph" w:styleId="a9">
    <w:name w:val="footer"/>
    <w:basedOn w:val="a"/>
    <w:link w:val="aa"/>
    <w:uiPriority w:val="99"/>
    <w:unhideWhenUsed/>
    <w:rsid w:val="00E543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4375"/>
  </w:style>
  <w:style w:type="character" w:styleId="ab">
    <w:name w:val="Hyperlink"/>
    <w:basedOn w:val="a0"/>
    <w:uiPriority w:val="99"/>
    <w:unhideWhenUsed/>
    <w:rsid w:val="00135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9506">
      <w:bodyDiv w:val="1"/>
      <w:marLeft w:val="0"/>
      <w:marRight w:val="0"/>
      <w:marTop w:val="0"/>
      <w:marBottom w:val="0"/>
      <w:divBdr>
        <w:top w:val="none" w:sz="0" w:space="0" w:color="auto"/>
        <w:left w:val="none" w:sz="0" w:space="0" w:color="auto"/>
        <w:bottom w:val="none" w:sz="0" w:space="0" w:color="auto"/>
        <w:right w:val="none" w:sz="0" w:space="0" w:color="auto"/>
      </w:divBdr>
    </w:div>
    <w:div w:id="49426816">
      <w:bodyDiv w:val="1"/>
      <w:marLeft w:val="0"/>
      <w:marRight w:val="0"/>
      <w:marTop w:val="0"/>
      <w:marBottom w:val="0"/>
      <w:divBdr>
        <w:top w:val="none" w:sz="0" w:space="0" w:color="auto"/>
        <w:left w:val="none" w:sz="0" w:space="0" w:color="auto"/>
        <w:bottom w:val="none" w:sz="0" w:space="0" w:color="auto"/>
        <w:right w:val="none" w:sz="0" w:space="0" w:color="auto"/>
      </w:divBdr>
    </w:div>
    <w:div w:id="491876590">
      <w:bodyDiv w:val="1"/>
      <w:marLeft w:val="0"/>
      <w:marRight w:val="0"/>
      <w:marTop w:val="0"/>
      <w:marBottom w:val="0"/>
      <w:divBdr>
        <w:top w:val="none" w:sz="0" w:space="0" w:color="auto"/>
        <w:left w:val="none" w:sz="0" w:space="0" w:color="auto"/>
        <w:bottom w:val="none" w:sz="0" w:space="0" w:color="auto"/>
        <w:right w:val="none" w:sz="0" w:space="0" w:color="auto"/>
      </w:divBdr>
    </w:div>
    <w:div w:id="658576993">
      <w:bodyDiv w:val="1"/>
      <w:marLeft w:val="0"/>
      <w:marRight w:val="0"/>
      <w:marTop w:val="0"/>
      <w:marBottom w:val="0"/>
      <w:divBdr>
        <w:top w:val="none" w:sz="0" w:space="0" w:color="auto"/>
        <w:left w:val="none" w:sz="0" w:space="0" w:color="auto"/>
        <w:bottom w:val="none" w:sz="0" w:space="0" w:color="auto"/>
        <w:right w:val="none" w:sz="0" w:space="0" w:color="auto"/>
      </w:divBdr>
    </w:div>
    <w:div w:id="678773303">
      <w:bodyDiv w:val="1"/>
      <w:marLeft w:val="0"/>
      <w:marRight w:val="0"/>
      <w:marTop w:val="0"/>
      <w:marBottom w:val="0"/>
      <w:divBdr>
        <w:top w:val="none" w:sz="0" w:space="0" w:color="auto"/>
        <w:left w:val="none" w:sz="0" w:space="0" w:color="auto"/>
        <w:bottom w:val="none" w:sz="0" w:space="0" w:color="auto"/>
        <w:right w:val="none" w:sz="0" w:space="0" w:color="auto"/>
      </w:divBdr>
    </w:div>
    <w:div w:id="798838338">
      <w:bodyDiv w:val="1"/>
      <w:marLeft w:val="0"/>
      <w:marRight w:val="0"/>
      <w:marTop w:val="0"/>
      <w:marBottom w:val="0"/>
      <w:divBdr>
        <w:top w:val="none" w:sz="0" w:space="0" w:color="auto"/>
        <w:left w:val="none" w:sz="0" w:space="0" w:color="auto"/>
        <w:bottom w:val="none" w:sz="0" w:space="0" w:color="auto"/>
        <w:right w:val="none" w:sz="0" w:space="0" w:color="auto"/>
      </w:divBdr>
    </w:div>
    <w:div w:id="835221065">
      <w:bodyDiv w:val="1"/>
      <w:marLeft w:val="0"/>
      <w:marRight w:val="0"/>
      <w:marTop w:val="0"/>
      <w:marBottom w:val="0"/>
      <w:divBdr>
        <w:top w:val="none" w:sz="0" w:space="0" w:color="auto"/>
        <w:left w:val="none" w:sz="0" w:space="0" w:color="auto"/>
        <w:bottom w:val="none" w:sz="0" w:space="0" w:color="auto"/>
        <w:right w:val="none" w:sz="0" w:space="0" w:color="auto"/>
      </w:divBdr>
    </w:div>
    <w:div w:id="203607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981F-8887-49DD-890B-F4C7AC30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user330</dc:creator>
  <cp:lastModifiedBy>user330</cp:lastModifiedBy>
  <cp:revision>15</cp:revision>
  <cp:lastPrinted>2023-06-06T10:01:00Z</cp:lastPrinted>
  <dcterms:created xsi:type="dcterms:W3CDTF">2023-07-07T08:07:00Z</dcterms:created>
  <dcterms:modified xsi:type="dcterms:W3CDTF">2025-03-10T13:40:00Z</dcterms:modified>
</cp:coreProperties>
</file>