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DA" w:rsidRPr="009F31DA" w:rsidRDefault="009F31DA" w:rsidP="009F31DA">
      <w:pPr>
        <w:jc w:val="right"/>
        <w:rPr>
          <w:rFonts w:ascii="Times New Roman" w:hAnsi="Times New Roman" w:cs="Times New Roman"/>
          <w:sz w:val="24"/>
          <w:szCs w:val="24"/>
        </w:rPr>
      </w:pPr>
      <w:r w:rsidRPr="009F31DA">
        <w:rPr>
          <w:rFonts w:ascii="Times New Roman" w:hAnsi="Times New Roman" w:cs="Times New Roman"/>
          <w:sz w:val="24"/>
          <w:szCs w:val="24"/>
        </w:rPr>
        <w:t>ПРОЕКТ</w:t>
      </w:r>
    </w:p>
    <w:tbl>
      <w:tblPr>
        <w:tblW w:w="10716" w:type="dxa"/>
        <w:tblInd w:w="-885" w:type="dxa"/>
        <w:tblLook w:val="04A0" w:firstRow="1" w:lastRow="0" w:firstColumn="1" w:lastColumn="0" w:noHBand="0" w:noVBand="1"/>
      </w:tblPr>
      <w:tblGrid>
        <w:gridCol w:w="10716"/>
      </w:tblGrid>
      <w:tr w:rsidR="009F31DA" w:rsidRPr="009F31DA" w:rsidTr="009F31DA">
        <w:trPr>
          <w:trHeight w:val="1266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1DA" w:rsidRPr="009F31DA" w:rsidRDefault="009F31DA" w:rsidP="00B15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ПРОГНОЗ</w:t>
            </w:r>
            <w:bookmarkStart w:id="0" w:name="_GoBack"/>
            <w:bookmarkEnd w:id="0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СОЦИАЛЬНО-ЭКОНОМИЧЕСКОГО РАЗВИТИЯ                                                                     МУНИЦИПАЛЬНОГО ОБРАЗОВАНИЯ ДИНСКОЙ РАЙОН                                                                 НА 2018 ГОД И ПЛАНОВЫЙ ПЕРИОД 2019 И 2020 ГОДОВ</w:t>
            </w:r>
          </w:p>
        </w:tc>
      </w:tr>
      <w:tr w:rsidR="009F31DA" w:rsidRPr="009F31DA" w:rsidTr="009F31DA">
        <w:trPr>
          <w:trHeight w:val="177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F31DA" w:rsidRDefault="009F31DA" w:rsidP="009F31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9F31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676" w:type="dxa"/>
        <w:tblInd w:w="-885" w:type="dxa"/>
        <w:tblLook w:val="04A0" w:firstRow="1" w:lastRow="0" w:firstColumn="1" w:lastColumn="0" w:noHBand="0" w:noVBand="1"/>
      </w:tblPr>
      <w:tblGrid>
        <w:gridCol w:w="3760"/>
        <w:gridCol w:w="866"/>
        <w:gridCol w:w="866"/>
        <w:gridCol w:w="866"/>
        <w:gridCol w:w="866"/>
        <w:gridCol w:w="866"/>
        <w:gridCol w:w="866"/>
        <w:gridCol w:w="880"/>
        <w:gridCol w:w="840"/>
      </w:tblGrid>
      <w:tr w:rsidR="009F31DA" w:rsidRPr="009F31DA" w:rsidTr="005719D8">
        <w:trPr>
          <w:trHeight w:val="300"/>
          <w:tblHeader/>
        </w:trPr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НАИМЕНОВАНИЕ ПОКАЗАТЕЛЕЙ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 г.     в % к   2016 г.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2020 г.    в % к    2016 г.</w:t>
            </w:r>
          </w:p>
        </w:tc>
      </w:tr>
      <w:tr w:rsidR="009F31DA" w:rsidRPr="009F31DA" w:rsidTr="005719D8">
        <w:trPr>
          <w:trHeight w:val="465"/>
          <w:tblHeader/>
        </w:trPr>
        <w:tc>
          <w:tcPr>
            <w:tcW w:w="37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59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F31DA" w:rsidRPr="009F31DA" w:rsidTr="009F31DA">
        <w:trPr>
          <w:trHeight w:val="7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Промышленное производство 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(объем отгруженной продукции) по полному кругу предприятий, млн. руб.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20295,7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22117,1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23898,7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25898,5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28227,6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139,1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 в действ.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предприятиям,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18898,3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21673,7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23486,0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25603,5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 в действ.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продукции сельского хозяйства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всех сельхозпроизводителей,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14526,6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15384,3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16192,4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</w:tr>
      <w:tr w:rsidR="009F31DA" w:rsidRPr="009F31DA" w:rsidTr="009F31DA">
        <w:trPr>
          <w:trHeight w:val="15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услуг по транспортировке и хранению (за исключением деятельности почтовой связи и курьерской деятельности (ранее "Транспорт") по полному кругу организаций, млн. руб.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501,5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 в действ.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розничной торговли по полному кругу организаций,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12823,3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13921,5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14985,0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16176,5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136,6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137,0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117,3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общественного питания по полному кругу организаций,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132,7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118,2</w:t>
            </w:r>
          </w:p>
        </w:tc>
      </w:tr>
      <w:tr w:rsidR="009F31DA" w:rsidRPr="009F31DA" w:rsidTr="009F31DA">
        <w:trPr>
          <w:trHeight w:val="10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 по полному кругу организаций,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3785,2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3828,4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135,2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113,1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1093,3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128,9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ценах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107,8</w:t>
            </w:r>
          </w:p>
        </w:tc>
      </w:tr>
      <w:tr w:rsidR="009F31DA" w:rsidRPr="009F31DA" w:rsidTr="009F31DA">
        <w:trPr>
          <w:trHeight w:val="102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Объем выполненных работ по виду деятельности "строительство"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 w:type="page"/>
              <w:t xml:space="preserve">(без неформальной экономики) по полному кругу организаций,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8245,0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3195,5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3229,2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3317,6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3590,6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3950,1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123,6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пред. году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132,2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в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ценах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</w:tr>
      <w:tr w:rsidR="009F31DA" w:rsidRPr="009F31DA" w:rsidTr="009F31DA">
        <w:trPr>
          <w:trHeight w:val="7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Сальдированный финансовый результат по полному кругу организаций,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161,1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крупным и средним </w:t>
            </w: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организациям</w:t>
            </w: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2802,3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Прибыль прибыльных  предприятий по полному кругу организаций,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2862,8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1739,6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Убыток по всем видам деятельности по полному кругу организаций, 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досчета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6210,3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6718,6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7086,2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7519,7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8054,4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8596,4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127,9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6173,4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6604,3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7039,3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127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 без централизованного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досчета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тыс. чел.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22,779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22,831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22,871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22,972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крупным и средним организациям, млн. руб.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17,212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16,795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16,948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7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досчета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22719,4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24522,9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25819,5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27278,6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29041,1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30786,4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125,5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765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по кругу крупных и средних организаций, руб.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25620,3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27294,0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29055,9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30631,4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32473,5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34298,5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125,7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Реальная заработная плата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предыдущему году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</w:tr>
      <w:tr w:rsidR="009F31DA" w:rsidRPr="009F31DA" w:rsidTr="009F31DA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Реальные располагаемые денежные доходы населения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предыдущему году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111,9</w:t>
            </w:r>
          </w:p>
        </w:tc>
      </w:tr>
      <w:tr w:rsidR="009F31DA" w:rsidRPr="009F31DA" w:rsidTr="009F31DA">
        <w:trPr>
          <w:trHeight w:val="10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  <w:proofErr w:type="gramEnd"/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постоянного населения (среднегодовая),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</w:tr>
      <w:tr w:rsidR="009F31DA" w:rsidRPr="009F31DA" w:rsidTr="009F31DA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Среднегодовая численность занятых в экономике, тыс. чел.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субъектов малого предпринимательства, единиц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работников в малом предпринимательстве, чел.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9456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F31DA" w:rsidRPr="009F31DA" w:rsidTr="009F31DA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Среднегодовая стоимость основных производственных фондов, </w:t>
            </w:r>
            <w:proofErr w:type="spellStart"/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млн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9F31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11204,5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11317,5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12096,0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13236,0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16833,5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148,7</w:t>
            </w:r>
          </w:p>
        </w:tc>
      </w:tr>
      <w:tr w:rsidR="009F31DA" w:rsidRPr="009F31DA" w:rsidTr="009F31DA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в % к пред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F31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31DA" w:rsidRPr="009F31DA" w:rsidRDefault="009F31DA" w:rsidP="009F3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E3166D" w:rsidRDefault="00E3166D"/>
    <w:sectPr w:rsidR="00E3166D" w:rsidSect="009F31D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DA"/>
    <w:rsid w:val="009F31DA"/>
    <w:rsid w:val="00B1554E"/>
    <w:rsid w:val="00E3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user44</cp:lastModifiedBy>
  <cp:revision>3</cp:revision>
  <dcterms:created xsi:type="dcterms:W3CDTF">2017-11-01T12:35:00Z</dcterms:created>
  <dcterms:modified xsi:type="dcterms:W3CDTF">2017-11-01T13:03:00Z</dcterms:modified>
</cp:coreProperties>
</file>